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AB" w:rsidRPr="00D15540" w:rsidRDefault="00005AF8" w:rsidP="00D1554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pl-PL"/>
        </w:rPr>
      </w:pPr>
      <w:r w:rsidRPr="00D15540">
        <w:rPr>
          <w:rFonts w:ascii="Times New Roman" w:hAnsi="Times New Roman"/>
          <w:b/>
          <w:sz w:val="32"/>
          <w:szCs w:val="32"/>
          <w:bdr w:val="single" w:sz="4" w:space="0" w:color="auto"/>
          <w:lang w:val="pl-PL"/>
        </w:rPr>
        <w:t>PL</w:t>
      </w:r>
      <w:r w:rsidRPr="00D15540">
        <w:rPr>
          <w:rFonts w:ascii="Times New Roman" w:hAnsi="Times New Roman"/>
          <w:b/>
          <w:sz w:val="32"/>
          <w:szCs w:val="32"/>
          <w:lang w:val="pl-PL"/>
        </w:rPr>
        <w:t xml:space="preserve"> </w:t>
      </w:r>
      <w:r w:rsidR="00304CB1">
        <w:rPr>
          <w:rFonts w:ascii="Times New Roman" w:hAnsi="Times New Roman"/>
          <w:b/>
          <w:sz w:val="32"/>
          <w:szCs w:val="32"/>
          <w:lang w:val="pl-PL"/>
        </w:rPr>
        <w:t>Ratimor Brodifacoum</w:t>
      </w:r>
      <w:r w:rsidR="007454AB" w:rsidRPr="00D15540">
        <w:rPr>
          <w:rFonts w:ascii="Times New Roman" w:hAnsi="Times New Roman"/>
          <w:b/>
          <w:sz w:val="32"/>
          <w:szCs w:val="32"/>
          <w:lang w:val="pl-PL"/>
        </w:rPr>
        <w:t xml:space="preserve"> </w:t>
      </w:r>
      <w:r w:rsidR="00AD2B3D" w:rsidRPr="00D15540">
        <w:rPr>
          <w:rFonts w:ascii="Times New Roman" w:hAnsi="Times New Roman"/>
          <w:b/>
          <w:sz w:val="32"/>
          <w:szCs w:val="32"/>
          <w:lang w:val="pl-PL"/>
        </w:rPr>
        <w:t>pasta</w:t>
      </w:r>
    </w:p>
    <w:p w:rsidR="007454AB" w:rsidRPr="00D15540" w:rsidRDefault="007454AB" w:rsidP="00D15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15540" w:rsidRPr="00B730EF" w:rsidRDefault="00D15540" w:rsidP="00D155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B730EF">
        <w:rPr>
          <w:rFonts w:ascii="Times New Roman" w:hAnsi="Times New Roman"/>
          <w:b/>
          <w:bCs/>
          <w:sz w:val="24"/>
          <w:szCs w:val="24"/>
          <w:lang w:val="pl-PL"/>
        </w:rPr>
        <w:t>Substancja czynna:</w:t>
      </w:r>
      <w:r w:rsidRPr="00B730EF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304CB1">
        <w:rPr>
          <w:rFonts w:ascii="Times New Roman" w:hAnsi="Times New Roman"/>
          <w:bCs/>
          <w:sz w:val="24"/>
          <w:szCs w:val="24"/>
          <w:lang w:val="pl-PL"/>
        </w:rPr>
        <w:t>brodifacoum</w:t>
      </w:r>
      <w:r w:rsidRPr="00B730EF">
        <w:rPr>
          <w:rFonts w:ascii="Times New Roman" w:hAnsi="Times New Roman"/>
          <w:bCs/>
          <w:sz w:val="24"/>
          <w:szCs w:val="24"/>
          <w:lang w:val="pl-PL"/>
        </w:rPr>
        <w:t xml:space="preserve"> 0,05 g/kg </w:t>
      </w:r>
    </w:p>
    <w:p w:rsidR="00D15540" w:rsidRPr="00B730EF" w:rsidRDefault="00D15540" w:rsidP="00D155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B730EF">
        <w:rPr>
          <w:rFonts w:ascii="Times New Roman" w:hAnsi="Times New Roman"/>
          <w:bCs/>
          <w:sz w:val="24"/>
          <w:szCs w:val="24"/>
          <w:lang w:val="pl-PL"/>
        </w:rPr>
        <w:t xml:space="preserve">(Nr CAS: </w:t>
      </w:r>
      <w:r w:rsidR="00304CB1" w:rsidRPr="008A0702">
        <w:rPr>
          <w:rFonts w:ascii="Times New Roman" w:hAnsi="Times New Roman"/>
          <w:sz w:val="24"/>
          <w:szCs w:val="24"/>
          <w:lang w:val="ga-IE"/>
        </w:rPr>
        <w:t>56073-10-0</w:t>
      </w:r>
      <w:r w:rsidRPr="00B730EF">
        <w:rPr>
          <w:rFonts w:ascii="Times New Roman" w:hAnsi="Times New Roman"/>
          <w:bCs/>
          <w:sz w:val="24"/>
          <w:szCs w:val="24"/>
          <w:lang w:val="pl-PL"/>
        </w:rPr>
        <w:t xml:space="preserve">) </w:t>
      </w:r>
    </w:p>
    <w:p w:rsidR="00D15540" w:rsidRPr="00B730EF" w:rsidRDefault="00D15540" w:rsidP="00D155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D15540" w:rsidRPr="00B730EF" w:rsidRDefault="00D15540" w:rsidP="00D155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B730EF">
        <w:rPr>
          <w:rFonts w:ascii="Times New Roman" w:hAnsi="Times New Roman"/>
          <w:bCs/>
          <w:sz w:val="24"/>
          <w:szCs w:val="24"/>
          <w:lang w:val="pl-PL"/>
        </w:rPr>
        <w:t xml:space="preserve">Postać użytkowa: </w:t>
      </w:r>
      <w:r w:rsidRPr="00B730EF">
        <w:rPr>
          <w:rFonts w:ascii="Times New Roman" w:hAnsi="Times New Roman"/>
          <w:sz w:val="24"/>
          <w:szCs w:val="24"/>
          <w:lang w:val="pl-PL"/>
        </w:rPr>
        <w:t>przynęta w postaci pasty, gotowa do użycia.</w:t>
      </w:r>
    </w:p>
    <w:p w:rsidR="00D15540" w:rsidRPr="00B730EF" w:rsidRDefault="00D15540" w:rsidP="00D155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D15540" w:rsidRPr="00B730EF" w:rsidRDefault="00D15540" w:rsidP="00D155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B730EF">
        <w:rPr>
          <w:rFonts w:ascii="Times New Roman" w:hAnsi="Times New Roman"/>
          <w:b/>
          <w:bCs/>
          <w:sz w:val="24"/>
          <w:szCs w:val="24"/>
          <w:lang w:val="pl-PL"/>
        </w:rPr>
        <w:t xml:space="preserve">PRODUKT GRYZONIOBÓJCZY </w:t>
      </w:r>
      <w:r w:rsidRPr="00B730EF">
        <w:rPr>
          <w:rFonts w:ascii="Times New Roman" w:hAnsi="Times New Roman"/>
          <w:bCs/>
          <w:sz w:val="24"/>
          <w:szCs w:val="24"/>
          <w:lang w:val="pl-PL"/>
        </w:rPr>
        <w:t>do zwalczania szczurów (</w:t>
      </w:r>
      <w:r w:rsidRPr="00B730EF">
        <w:rPr>
          <w:rFonts w:ascii="Times New Roman" w:hAnsi="Times New Roman"/>
          <w:bCs/>
          <w:i/>
          <w:sz w:val="24"/>
          <w:szCs w:val="24"/>
          <w:lang w:val="pl-PL"/>
        </w:rPr>
        <w:t>Szczur wędrowny</w:t>
      </w:r>
      <w:r w:rsidRPr="00B730EF">
        <w:rPr>
          <w:rFonts w:ascii="Times New Roman" w:hAnsi="Times New Roman"/>
          <w:bCs/>
          <w:sz w:val="24"/>
          <w:szCs w:val="24"/>
          <w:lang w:val="pl-PL"/>
        </w:rPr>
        <w:t>) i myszy (</w:t>
      </w:r>
      <w:r w:rsidRPr="00B730EF">
        <w:rPr>
          <w:rFonts w:ascii="Times New Roman" w:hAnsi="Times New Roman"/>
          <w:bCs/>
          <w:i/>
          <w:sz w:val="24"/>
          <w:szCs w:val="24"/>
          <w:lang w:val="pl-PL"/>
        </w:rPr>
        <w:t>Mysz domowa</w:t>
      </w:r>
      <w:r w:rsidRPr="00B730EF">
        <w:rPr>
          <w:rFonts w:ascii="Times New Roman" w:hAnsi="Times New Roman"/>
          <w:bCs/>
          <w:sz w:val="24"/>
          <w:szCs w:val="24"/>
          <w:lang w:val="pl-PL"/>
        </w:rPr>
        <w:t>) we wnętrzach i wokół budynków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D15540">
        <w:rPr>
          <w:rFonts w:ascii="Times New Roman" w:hAnsi="Times New Roman"/>
          <w:bCs/>
          <w:sz w:val="24"/>
          <w:szCs w:val="24"/>
          <w:lang w:val="pl-PL"/>
        </w:rPr>
        <w:t>oraz w kanałach ściekowych</w:t>
      </w:r>
      <w:r w:rsidRPr="00B730EF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D15540" w:rsidRDefault="00D15540" w:rsidP="00D15540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pl-PL"/>
        </w:rPr>
      </w:pPr>
    </w:p>
    <w:p w:rsidR="00304CB1" w:rsidRPr="00373B76" w:rsidRDefault="00304CB1" w:rsidP="00304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green"/>
          <w:lang w:val="pl-PL"/>
        </w:rPr>
      </w:pPr>
      <w:r w:rsidRPr="00373B76">
        <w:rPr>
          <w:rFonts w:ascii="Times New Roman" w:hAnsi="Times New Roman"/>
          <w:b/>
          <w:sz w:val="24"/>
          <w:szCs w:val="24"/>
          <w:highlight w:val="green"/>
          <w:lang w:val="pl-PL"/>
        </w:rPr>
        <w:t>Środki ostrożności</w:t>
      </w:r>
    </w:p>
    <w:p w:rsidR="00D15540" w:rsidRDefault="00304CB1" w:rsidP="00D155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373B76">
        <w:rPr>
          <w:rFonts w:ascii="Times New Roman" w:hAnsi="Times New Roman"/>
          <w:bCs/>
          <w:sz w:val="24"/>
          <w:szCs w:val="24"/>
          <w:highlight w:val="green"/>
          <w:lang w:val="pl-PL"/>
        </w:rPr>
        <w:t>Chronić przed dziećmi. Nie wprowadzać do oczu, na skórę lub na odzież. Nie jeść, nie pić i nie palić podczas używania produktu. W PRZYPADKU POŁKNIĘCIA: Natychmiast skontaktować się z OŚRODKIEM ZATRUĆ lub z lekarzem. Przechowywać pod zamknięciem. Zawartość/pojemnik usuwać zgonie z krajowymi przepisami.</w:t>
      </w:r>
    </w:p>
    <w:p w:rsidR="00304CB1" w:rsidRPr="00B730EF" w:rsidRDefault="00304CB1" w:rsidP="00D15540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val="pl-PL"/>
        </w:rPr>
      </w:pPr>
    </w:p>
    <w:p w:rsidR="00D15540" w:rsidRPr="00B730EF" w:rsidRDefault="00D15540" w:rsidP="00D155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B730EF">
        <w:rPr>
          <w:rFonts w:ascii="Times New Roman" w:hAnsi="Times New Roman"/>
          <w:b/>
          <w:sz w:val="24"/>
          <w:szCs w:val="24"/>
          <w:lang w:val="pl-PL"/>
        </w:rPr>
        <w:t>W celu uniknięcia ryzyka dla ludzi i środowiska, postępować zgodnie z instrukcjami użytkowania zamieszczonymi na etykiecie.</w:t>
      </w:r>
    </w:p>
    <w:p w:rsidR="00D15540" w:rsidRPr="00B730EF" w:rsidRDefault="00D15540" w:rsidP="00D15540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val="pl-PL"/>
        </w:rPr>
      </w:pPr>
    </w:p>
    <w:p w:rsidR="00D15540" w:rsidRPr="00B730EF" w:rsidRDefault="00D15540" w:rsidP="00D15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730EF">
        <w:rPr>
          <w:rFonts w:ascii="Times New Roman" w:hAnsi="Times New Roman"/>
          <w:b/>
          <w:sz w:val="24"/>
          <w:szCs w:val="24"/>
          <w:lang w:val="pl-PL"/>
        </w:rPr>
        <w:t>Uniemożliwić dostęp</w:t>
      </w:r>
      <w:r w:rsidRPr="00B730EF">
        <w:rPr>
          <w:rFonts w:ascii="Times New Roman" w:hAnsi="Times New Roman"/>
          <w:sz w:val="24"/>
          <w:szCs w:val="24"/>
          <w:lang w:val="pl-PL"/>
        </w:rPr>
        <w:t xml:space="preserve"> do karmników z przynętą dzieciom, ptakom zwierzętom domowym i zwierzętom innym niż objęte zwalczaniem (w szczególności psom, kotom, świniom).</w:t>
      </w:r>
    </w:p>
    <w:p w:rsidR="00D15540" w:rsidRPr="00B730EF" w:rsidRDefault="00D15540" w:rsidP="00D155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D15540" w:rsidRDefault="00D15540" w:rsidP="00D15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730EF">
        <w:rPr>
          <w:rFonts w:ascii="Times New Roman" w:hAnsi="Times New Roman"/>
          <w:b/>
          <w:sz w:val="24"/>
          <w:szCs w:val="24"/>
          <w:lang w:val="pl-PL"/>
        </w:rPr>
        <w:t>Numer pozwolenia</w:t>
      </w:r>
      <w:r w:rsidR="006F272E">
        <w:rPr>
          <w:rFonts w:ascii="Times New Roman" w:hAnsi="Times New Roman"/>
          <w:b/>
          <w:sz w:val="24"/>
          <w:szCs w:val="24"/>
          <w:lang w:val="pl-PL"/>
        </w:rPr>
        <w:t>:</w:t>
      </w:r>
      <w:r w:rsidRPr="00B730EF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222935">
        <w:rPr>
          <w:rFonts w:ascii="Times New Roman" w:hAnsi="Times New Roman"/>
          <w:b/>
          <w:sz w:val="24"/>
          <w:szCs w:val="24"/>
          <w:lang w:val="pl-PL"/>
        </w:rPr>
        <w:t>PL/2016/0222/MR</w:t>
      </w:r>
    </w:p>
    <w:p w:rsidR="00D15540" w:rsidRPr="00D15540" w:rsidRDefault="00D15540" w:rsidP="00D155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8679DC" w:rsidRPr="00D15540" w:rsidRDefault="00133C94" w:rsidP="00D155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15540">
        <w:rPr>
          <w:rFonts w:ascii="Times New Roman" w:hAnsi="Times New Roman"/>
          <w:b/>
          <w:bCs/>
          <w:sz w:val="24"/>
          <w:szCs w:val="24"/>
          <w:lang w:val="pl-PL"/>
        </w:rPr>
        <w:t>Stosować wyłącznie zgodnie z instrukcjami zamieszczonymi na etykiecie</w:t>
      </w:r>
      <w:r w:rsidR="008679DC" w:rsidRPr="00D15540">
        <w:rPr>
          <w:rFonts w:ascii="Times New Roman" w:hAnsi="Times New Roman"/>
          <w:b/>
          <w:bCs/>
          <w:sz w:val="24"/>
          <w:szCs w:val="24"/>
          <w:lang w:val="pl-PL"/>
        </w:rPr>
        <w:t xml:space="preserve">.  </w:t>
      </w:r>
    </w:p>
    <w:p w:rsidR="00387B3D" w:rsidRPr="00D15540" w:rsidRDefault="00387B3D" w:rsidP="00D15540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pl-PL"/>
        </w:rPr>
      </w:pPr>
    </w:p>
    <w:p w:rsidR="00387B3D" w:rsidRPr="00D15540" w:rsidRDefault="00387B3D" w:rsidP="00D155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15540">
        <w:rPr>
          <w:rFonts w:ascii="Times New Roman" w:hAnsi="Times New Roman"/>
          <w:b/>
          <w:bCs/>
          <w:sz w:val="24"/>
          <w:szCs w:val="24"/>
          <w:lang w:val="pl-PL"/>
        </w:rPr>
        <w:t xml:space="preserve">Wytyczne z zakresu wykładania </w:t>
      </w:r>
      <w:r w:rsidR="00C53934" w:rsidRPr="00D15540">
        <w:rPr>
          <w:rFonts w:ascii="Times New Roman" w:hAnsi="Times New Roman"/>
          <w:b/>
          <w:bCs/>
          <w:sz w:val="24"/>
          <w:szCs w:val="24"/>
          <w:lang w:val="pl-PL"/>
        </w:rPr>
        <w:t>przynęty</w:t>
      </w:r>
      <w:r w:rsidRPr="00D15540">
        <w:rPr>
          <w:rFonts w:ascii="Times New Roman" w:hAnsi="Times New Roman"/>
          <w:b/>
          <w:bCs/>
          <w:sz w:val="24"/>
          <w:szCs w:val="24"/>
          <w:lang w:val="pl-PL"/>
        </w:rPr>
        <w:t xml:space="preserve"> i wskazówki dotyczące stosowania</w:t>
      </w:r>
    </w:p>
    <w:p w:rsidR="00775B12" w:rsidRPr="00D15540" w:rsidRDefault="00775B12" w:rsidP="00D15540">
      <w:pPr>
        <w:tabs>
          <w:tab w:val="left" w:pos="4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D15540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Przed zastosowaniem produktu należy przeczytać etykietę oraz ocenić poziom infestacji (liczebności gryzoni). </w:t>
      </w:r>
    </w:p>
    <w:p w:rsidR="00387B3D" w:rsidRPr="00D15540" w:rsidRDefault="00387B3D" w:rsidP="00D15540">
      <w:pPr>
        <w:tabs>
          <w:tab w:val="left" w:pos="4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D15540">
        <w:rPr>
          <w:rFonts w:ascii="Times New Roman" w:hAnsi="Times New Roman"/>
          <w:sz w:val="24"/>
          <w:szCs w:val="24"/>
          <w:lang w:val="pl-PL"/>
        </w:rPr>
        <w:t xml:space="preserve">Umieszczać </w:t>
      </w:r>
      <w:r w:rsidR="00C53934" w:rsidRPr="00D15540">
        <w:rPr>
          <w:rFonts w:ascii="Times New Roman" w:hAnsi="Times New Roman"/>
          <w:sz w:val="24"/>
          <w:szCs w:val="24"/>
          <w:lang w:val="pl-PL"/>
        </w:rPr>
        <w:t>przynętę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 w miejscach, w których widoczne są oznaki aktywności gryzoni, takie jak świeże odchody, wewnątrz lub w pobliżu gniazd i nor, tras przejścia lub żerowiskach gryzoni.  Umieszczać karmniki z </w:t>
      </w:r>
      <w:r w:rsidR="00C53934" w:rsidRPr="00D15540">
        <w:rPr>
          <w:rFonts w:ascii="Times New Roman" w:hAnsi="Times New Roman"/>
          <w:sz w:val="24"/>
          <w:szCs w:val="24"/>
          <w:lang w:val="pl-PL"/>
        </w:rPr>
        <w:t>przynętą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 w miejscach zasiedlonych przez gryzonie.  </w:t>
      </w:r>
    </w:p>
    <w:p w:rsidR="00B8558D" w:rsidRPr="00D15540" w:rsidRDefault="00387B3D" w:rsidP="00D15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15540">
        <w:rPr>
          <w:rFonts w:ascii="Times New Roman" w:hAnsi="Times New Roman"/>
          <w:sz w:val="24"/>
          <w:szCs w:val="24"/>
          <w:lang w:val="pl-PL"/>
        </w:rPr>
        <w:t xml:space="preserve">Chronić punkty wykładania </w:t>
      </w:r>
      <w:r w:rsidR="00C53934" w:rsidRPr="00D15540">
        <w:rPr>
          <w:rFonts w:ascii="Times New Roman" w:hAnsi="Times New Roman"/>
          <w:sz w:val="24"/>
          <w:szCs w:val="24"/>
          <w:lang w:val="pl-PL"/>
        </w:rPr>
        <w:t>przynęty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 przed dostępem </w:t>
      </w:r>
      <w:r w:rsidR="00B8558D" w:rsidRPr="00D15540">
        <w:rPr>
          <w:rFonts w:ascii="Times New Roman" w:hAnsi="Times New Roman"/>
          <w:sz w:val="24"/>
          <w:szCs w:val="24"/>
          <w:lang w:val="pl-PL"/>
        </w:rPr>
        <w:t xml:space="preserve">dzieci, 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zwierząt </w:t>
      </w:r>
      <w:r w:rsidR="00B8558D" w:rsidRPr="00D15540">
        <w:rPr>
          <w:rFonts w:ascii="Times New Roman" w:hAnsi="Times New Roman"/>
          <w:sz w:val="24"/>
          <w:szCs w:val="24"/>
          <w:lang w:val="pl-PL"/>
        </w:rPr>
        <w:t xml:space="preserve">domowych i zwierząt 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innych niż </w:t>
      </w:r>
      <w:r w:rsidR="00B8558D" w:rsidRPr="00D15540">
        <w:rPr>
          <w:rFonts w:ascii="Times New Roman" w:hAnsi="Times New Roman"/>
          <w:sz w:val="24"/>
          <w:szCs w:val="24"/>
          <w:lang w:val="pl-PL"/>
        </w:rPr>
        <w:t xml:space="preserve">objete zwalczaniem </w:t>
      </w:r>
      <w:r w:rsidRPr="00D15540">
        <w:rPr>
          <w:rFonts w:ascii="Times New Roman" w:hAnsi="Times New Roman"/>
          <w:sz w:val="24"/>
          <w:szCs w:val="24"/>
          <w:lang w:val="pl-PL"/>
        </w:rPr>
        <w:t>oraz wody</w:t>
      </w:r>
      <w:r w:rsidR="00B8558D" w:rsidRPr="00D15540">
        <w:rPr>
          <w:rFonts w:ascii="Times New Roman" w:hAnsi="Times New Roman"/>
          <w:sz w:val="24"/>
          <w:szCs w:val="24"/>
          <w:lang w:val="pl-PL"/>
        </w:rPr>
        <w:t>.</w:t>
      </w:r>
    </w:p>
    <w:p w:rsidR="00B8558D" w:rsidRPr="00D15540" w:rsidRDefault="00B8558D" w:rsidP="00D15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15540">
        <w:rPr>
          <w:rFonts w:ascii="Times New Roman" w:hAnsi="Times New Roman"/>
          <w:sz w:val="24"/>
          <w:szCs w:val="24"/>
          <w:lang w:val="pl-PL"/>
        </w:rPr>
        <w:t>Zaleca się stosowanie zabezpieczonych przed niepożądanym otwarciem karmników deratyzacyjnych. Karmniki te powinny być przytwierdzone do podłoża. W przypadku gdy karmnik deratyzacyjny nie może być zastosowany, przynętę należy umieścić tak, aby organizmy niebędące przedmiotem zwalczania nie mogły do niej dotrzeć. W przypadku stosowania w kanałach ściekowych przynęta powinna zostać umieszczona w taki sposób, by uniemożliwić jej przypadkowe przemieszczenie.</w:t>
      </w:r>
    </w:p>
    <w:p w:rsidR="00D15540" w:rsidRDefault="00B8558D" w:rsidP="00D15540">
      <w:pPr>
        <w:tabs>
          <w:tab w:val="left" w:pos="4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15540">
        <w:rPr>
          <w:rFonts w:ascii="Times New Roman" w:hAnsi="Times New Roman"/>
          <w:sz w:val="24"/>
          <w:szCs w:val="24"/>
          <w:lang w:val="pl-PL"/>
        </w:rPr>
        <w:t xml:space="preserve">Nie należy długoterminowo stosować na danym terenie środków gryzoniobójczych zawierających </w:t>
      </w:r>
      <w:r w:rsidR="00D15540">
        <w:rPr>
          <w:rFonts w:ascii="Times New Roman" w:hAnsi="Times New Roman"/>
          <w:sz w:val="24"/>
          <w:szCs w:val="24"/>
          <w:lang w:val="pl-PL"/>
        </w:rPr>
        <w:t xml:space="preserve">antykoagulanty. </w:t>
      </w:r>
    </w:p>
    <w:p w:rsidR="00B8558D" w:rsidRPr="00D15540" w:rsidRDefault="00B8558D" w:rsidP="00D15540">
      <w:pPr>
        <w:tabs>
          <w:tab w:val="left" w:pos="4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15540">
        <w:rPr>
          <w:rFonts w:ascii="Times New Roman" w:hAnsi="Times New Roman"/>
          <w:sz w:val="24"/>
          <w:szCs w:val="24"/>
          <w:lang w:val="pl-PL"/>
        </w:rPr>
        <w:t xml:space="preserve">W przypadku tego typu środków gryzonie powinny zostać zwalczone w ciągu 35 dni. Jeśli po tym okresie aktywność gryzoni nadal się utrzymuje, należy ustalić przyczynę braku skuteczności ich zwalczania. </w:t>
      </w:r>
    </w:p>
    <w:p w:rsidR="00B8558D" w:rsidRPr="00D15540" w:rsidRDefault="00B8558D" w:rsidP="00D15540">
      <w:pPr>
        <w:tabs>
          <w:tab w:val="left" w:pos="4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15540">
        <w:rPr>
          <w:rFonts w:ascii="Times New Roman" w:hAnsi="Times New Roman"/>
          <w:sz w:val="24"/>
          <w:szCs w:val="24"/>
          <w:lang w:val="pl-PL"/>
        </w:rPr>
        <w:t xml:space="preserve">W przypadku stosowania produktu w miejscach publicznych, miejsca te powinny być w trakcie deratyzacji odpowiednio oznakowane. W pobliżu  punktów wyłożenia produktu powinna znajdować się informacja, że kontakt z produktem lub padłymi gryzoniami jest niebezpieczny dla zdrowia oraz informacja o środkach pierwszej pomocy w przypadku zatrucia. </w:t>
      </w:r>
    </w:p>
    <w:p w:rsidR="00B8558D" w:rsidRPr="00D15540" w:rsidRDefault="00B8558D" w:rsidP="00D15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15540">
        <w:rPr>
          <w:rFonts w:ascii="Times New Roman" w:hAnsi="Times New Roman"/>
          <w:sz w:val="24"/>
          <w:szCs w:val="24"/>
          <w:lang w:val="pl-PL"/>
        </w:rPr>
        <w:lastRenderedPageBreak/>
        <w:t>Przy wyborze rodzaju środka gryzoniobójczego należy wziąć pod uwagę dane dotyczące oporności gryzoni. Jeżeli na danym terenie stwierdzono lub pod</w:t>
      </w:r>
      <w:r w:rsidR="00304CB1">
        <w:rPr>
          <w:rFonts w:ascii="Times New Roman" w:hAnsi="Times New Roman"/>
          <w:sz w:val="24"/>
          <w:szCs w:val="24"/>
          <w:lang w:val="pl-PL"/>
        </w:rPr>
        <w:t xml:space="preserve">ejrzewa się zjawisko oporności </w:t>
      </w:r>
      <w:r w:rsidR="00000405" w:rsidRPr="00D15540">
        <w:rPr>
          <w:rFonts w:ascii="Times New Roman" w:hAnsi="Times New Roman"/>
          <w:sz w:val="24"/>
          <w:szCs w:val="24"/>
          <w:lang w:val="pl-PL"/>
        </w:rPr>
        <w:t xml:space="preserve">na </w:t>
      </w:r>
      <w:r w:rsidR="00304CB1">
        <w:rPr>
          <w:rFonts w:ascii="Times New Roman" w:hAnsi="Times New Roman"/>
          <w:sz w:val="24"/>
          <w:szCs w:val="24"/>
          <w:lang w:val="pl-PL"/>
        </w:rPr>
        <w:t>brodifacoum</w:t>
      </w:r>
      <w:r w:rsidR="00000405" w:rsidRPr="00D15540">
        <w:rPr>
          <w:rFonts w:ascii="Times New Roman" w:hAnsi="Times New Roman"/>
          <w:sz w:val="24"/>
          <w:szCs w:val="24"/>
          <w:lang w:val="pl-PL"/>
        </w:rPr>
        <w:t xml:space="preserve"> to należy zastosować produkt zawierający inną substancję z grupy rodentycydów.</w:t>
      </w:r>
    </w:p>
    <w:p w:rsidR="00000405" w:rsidRPr="00D15540" w:rsidRDefault="00000405" w:rsidP="00D15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8558D" w:rsidRPr="00D15540" w:rsidRDefault="00B8558D" w:rsidP="00D15540">
      <w:pPr>
        <w:tabs>
          <w:tab w:val="left" w:pos="4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15540">
        <w:rPr>
          <w:rFonts w:ascii="Times New Roman" w:hAnsi="Times New Roman"/>
          <w:sz w:val="24"/>
          <w:szCs w:val="24"/>
          <w:lang w:val="pl-PL"/>
        </w:rPr>
        <w:t>Nie stosować produktu w miejscach gdzie może on mieć kontakt z żywnością, paszą dla zwierząt, przyborami mającymi kontakt z żywnością czy miejscami jej przetwarzania.</w:t>
      </w:r>
    </w:p>
    <w:p w:rsidR="00B8558D" w:rsidRPr="00D15540" w:rsidRDefault="00B8558D" w:rsidP="00D15540">
      <w:pPr>
        <w:tabs>
          <w:tab w:val="left" w:pos="4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D15540">
        <w:rPr>
          <w:rFonts w:ascii="Times New Roman" w:eastAsia="Times New Roman" w:hAnsi="Times New Roman"/>
          <w:sz w:val="24"/>
          <w:szCs w:val="24"/>
          <w:lang w:val="pl-PL" w:eastAsia="pl-PL"/>
        </w:rPr>
        <w:t>Produktu w żadnym wypadku nie należy wykładać w sposób przypadkowy.</w:t>
      </w:r>
    </w:p>
    <w:p w:rsidR="00B8558D" w:rsidRPr="00D15540" w:rsidRDefault="00B8558D" w:rsidP="00D15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15540">
        <w:rPr>
          <w:rFonts w:ascii="Times New Roman" w:hAnsi="Times New Roman"/>
          <w:sz w:val="24"/>
          <w:szCs w:val="24"/>
          <w:lang w:val="pl-PL"/>
        </w:rPr>
        <w:t>Produkt nie może być stosowany do ochrony roślin i produktów roślinnych.</w:t>
      </w:r>
    </w:p>
    <w:p w:rsidR="00B8558D" w:rsidRPr="00D15540" w:rsidRDefault="00B8558D" w:rsidP="00D155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D15540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Nie dopuścić do kontaktu produktu z innymi produktami. </w:t>
      </w:r>
    </w:p>
    <w:p w:rsidR="00387B3D" w:rsidRPr="00D15540" w:rsidRDefault="00387B3D" w:rsidP="00D15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15540">
        <w:rPr>
          <w:rFonts w:ascii="Times New Roman" w:hAnsi="Times New Roman"/>
          <w:sz w:val="24"/>
          <w:szCs w:val="24"/>
          <w:lang w:val="pl-PL"/>
        </w:rPr>
        <w:t xml:space="preserve">Dokonywać </w:t>
      </w:r>
      <w:r w:rsidR="00B8558D" w:rsidRPr="00D15540">
        <w:rPr>
          <w:rFonts w:ascii="Times New Roman" w:hAnsi="Times New Roman"/>
          <w:sz w:val="24"/>
          <w:szCs w:val="24"/>
          <w:lang w:val="pl-PL"/>
        </w:rPr>
        <w:t xml:space="preserve">regularnych 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kontroli punktów wyłożenia </w:t>
      </w:r>
      <w:r w:rsidR="00B8558D" w:rsidRPr="00D15540">
        <w:rPr>
          <w:rFonts w:ascii="Times New Roman" w:hAnsi="Times New Roman"/>
          <w:sz w:val="24"/>
          <w:szCs w:val="24"/>
          <w:lang w:val="pl-PL"/>
        </w:rPr>
        <w:t>przynęty</w:t>
      </w:r>
      <w:r w:rsidR="00000405" w:rsidRPr="00D15540">
        <w:rPr>
          <w:rFonts w:ascii="Times New Roman" w:hAnsi="Times New Roman"/>
          <w:sz w:val="24"/>
          <w:szCs w:val="24"/>
          <w:lang w:val="pl-PL"/>
        </w:rPr>
        <w:t xml:space="preserve"> (z wyjątkiem stosowania w kanałach ściekowych)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. Uzupełniać </w:t>
      </w:r>
      <w:r w:rsidR="00775B12" w:rsidRPr="00D15540">
        <w:rPr>
          <w:rFonts w:ascii="Times New Roman" w:hAnsi="Times New Roman"/>
          <w:sz w:val="24"/>
          <w:szCs w:val="24"/>
          <w:lang w:val="pl-PL"/>
        </w:rPr>
        <w:t>przynętę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 zjedzoną przez gryzonie lub zniszczoną przez wodę lub zanieczyszczoną.  Jeżeli w danym obszarze zjedzona została cała </w:t>
      </w:r>
      <w:r w:rsidR="00775B12" w:rsidRPr="00D15540">
        <w:rPr>
          <w:rFonts w:ascii="Times New Roman" w:hAnsi="Times New Roman"/>
          <w:sz w:val="24"/>
          <w:szCs w:val="24"/>
          <w:lang w:val="pl-PL"/>
        </w:rPr>
        <w:t>przynęta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, należy zwiększyć ilość </w:t>
      </w:r>
      <w:r w:rsidR="00775B12" w:rsidRPr="00D15540">
        <w:rPr>
          <w:rFonts w:ascii="Times New Roman" w:hAnsi="Times New Roman"/>
          <w:sz w:val="24"/>
          <w:szCs w:val="24"/>
          <w:lang w:val="pl-PL"/>
        </w:rPr>
        <w:t>przynęty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 ustawiając więcej karmników z </w:t>
      </w:r>
      <w:r w:rsidR="00775B12" w:rsidRPr="00D15540">
        <w:rPr>
          <w:rFonts w:ascii="Times New Roman" w:hAnsi="Times New Roman"/>
          <w:sz w:val="24"/>
          <w:szCs w:val="24"/>
          <w:lang w:val="pl-PL"/>
        </w:rPr>
        <w:t>przynętą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. Nie należy zwiększać wielkości karmników.  </w:t>
      </w:r>
      <w:r w:rsidR="00B81CB4" w:rsidRPr="00D15540">
        <w:rPr>
          <w:rFonts w:ascii="Times New Roman" w:hAnsi="Times New Roman"/>
          <w:sz w:val="24"/>
          <w:szCs w:val="24"/>
          <w:lang w:val="pl-PL"/>
        </w:rPr>
        <w:t>Ś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mierć gryzoni nastąpi dopiero po kilku dniach po spożyciu </w:t>
      </w:r>
      <w:r w:rsidR="00775B12" w:rsidRPr="00D15540">
        <w:rPr>
          <w:rFonts w:ascii="Times New Roman" w:hAnsi="Times New Roman"/>
          <w:sz w:val="24"/>
          <w:szCs w:val="24"/>
          <w:lang w:val="pl-PL"/>
        </w:rPr>
        <w:t>przynęty</w:t>
      </w:r>
      <w:r w:rsidRPr="00D15540">
        <w:rPr>
          <w:rFonts w:ascii="Times New Roman" w:hAnsi="Times New Roman"/>
          <w:sz w:val="24"/>
          <w:szCs w:val="24"/>
          <w:lang w:val="pl-PL"/>
        </w:rPr>
        <w:t>,  zazwyczaj 4-10.</w:t>
      </w:r>
    </w:p>
    <w:p w:rsidR="00387B3D" w:rsidRPr="00D15540" w:rsidRDefault="00387B3D" w:rsidP="00D155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15540">
        <w:rPr>
          <w:rFonts w:ascii="Times New Roman" w:hAnsi="Times New Roman"/>
          <w:b/>
          <w:sz w:val="24"/>
          <w:szCs w:val="24"/>
          <w:lang w:val="pl-PL"/>
        </w:rPr>
        <w:t>Dozowanie:</w:t>
      </w:r>
    </w:p>
    <w:p w:rsidR="00387B3D" w:rsidRPr="00D15540" w:rsidRDefault="00387B3D" w:rsidP="00D15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15540">
        <w:rPr>
          <w:rFonts w:ascii="Times New Roman" w:hAnsi="Times New Roman"/>
          <w:sz w:val="24"/>
          <w:szCs w:val="24"/>
          <w:lang w:val="pl-PL"/>
        </w:rPr>
        <w:t xml:space="preserve"> ►   W przypadku </w:t>
      </w:r>
      <w:r w:rsidRPr="00D15540">
        <w:rPr>
          <w:rFonts w:ascii="Times New Roman" w:hAnsi="Times New Roman"/>
          <w:b/>
          <w:sz w:val="24"/>
          <w:szCs w:val="24"/>
          <w:lang w:val="pl-PL"/>
        </w:rPr>
        <w:t>zasiedlenia przez szczury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 należy stosować karmniki z </w:t>
      </w:r>
      <w:r w:rsidR="00B81CB4" w:rsidRPr="00D15540">
        <w:rPr>
          <w:rFonts w:ascii="Times New Roman" w:hAnsi="Times New Roman"/>
          <w:sz w:val="24"/>
          <w:szCs w:val="24"/>
          <w:lang w:val="pl-PL"/>
        </w:rPr>
        <w:t>przynętą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04CB1">
        <w:rPr>
          <w:rFonts w:ascii="Times New Roman" w:hAnsi="Times New Roman"/>
          <w:sz w:val="24"/>
          <w:szCs w:val="24"/>
          <w:lang w:val="pl-PL"/>
        </w:rPr>
        <w:t>10-60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 g. Umieszczać karmniki z </w:t>
      </w:r>
      <w:r w:rsidR="00B81CB4" w:rsidRPr="00D15540">
        <w:rPr>
          <w:rFonts w:ascii="Times New Roman" w:hAnsi="Times New Roman"/>
          <w:sz w:val="24"/>
          <w:szCs w:val="24"/>
          <w:lang w:val="pl-PL"/>
        </w:rPr>
        <w:t>przynętą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 w odległości 10 m od siebie</w:t>
      </w:r>
      <w:r w:rsidR="00B81CB4" w:rsidRPr="00D15540">
        <w:rPr>
          <w:rFonts w:ascii="Times New Roman" w:hAnsi="Times New Roman"/>
          <w:sz w:val="24"/>
          <w:szCs w:val="24"/>
          <w:lang w:val="pl-PL"/>
        </w:rPr>
        <w:t xml:space="preserve"> (niska infestacja)</w:t>
      </w:r>
      <w:r w:rsidRPr="00D15540">
        <w:rPr>
          <w:rFonts w:ascii="Times New Roman" w:hAnsi="Times New Roman"/>
          <w:sz w:val="24"/>
          <w:szCs w:val="24"/>
          <w:lang w:val="pl-PL"/>
        </w:rPr>
        <w:t>, zmniejszając dystans do 5 m w obszarach silnie zasiedlonych</w:t>
      </w:r>
      <w:r w:rsidR="00B81CB4" w:rsidRPr="00D15540">
        <w:rPr>
          <w:rFonts w:ascii="Times New Roman" w:hAnsi="Times New Roman"/>
          <w:sz w:val="24"/>
          <w:szCs w:val="24"/>
          <w:lang w:val="pl-PL"/>
        </w:rPr>
        <w:t xml:space="preserve"> (wysoka infestacja)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.  Karmników z </w:t>
      </w:r>
      <w:r w:rsidR="00B81CB4" w:rsidRPr="00D15540">
        <w:rPr>
          <w:rFonts w:ascii="Times New Roman" w:hAnsi="Times New Roman"/>
          <w:sz w:val="24"/>
          <w:szCs w:val="24"/>
          <w:lang w:val="pl-PL"/>
        </w:rPr>
        <w:t>przynętą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 nie należy przenosić ani poruszać przez kilka dni po wyłożeniu </w:t>
      </w:r>
      <w:r w:rsidR="00B81CB4" w:rsidRPr="00D15540">
        <w:rPr>
          <w:rFonts w:ascii="Times New Roman" w:hAnsi="Times New Roman"/>
          <w:sz w:val="24"/>
          <w:szCs w:val="24"/>
          <w:lang w:val="pl-PL"/>
        </w:rPr>
        <w:t>przynęty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.  Jeżeli w pobliżu </w:t>
      </w:r>
      <w:r w:rsidR="00B81CB4" w:rsidRPr="00D15540">
        <w:rPr>
          <w:rFonts w:ascii="Times New Roman" w:hAnsi="Times New Roman"/>
          <w:sz w:val="24"/>
          <w:szCs w:val="24"/>
          <w:lang w:val="pl-PL"/>
        </w:rPr>
        <w:t>przynęty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 nie zostaną zanotowane ślady aktywności szczurów po 7-10 dniach, należy przenieść </w:t>
      </w:r>
      <w:r w:rsidR="00B81CB4" w:rsidRPr="00D15540">
        <w:rPr>
          <w:rFonts w:ascii="Times New Roman" w:hAnsi="Times New Roman"/>
          <w:sz w:val="24"/>
          <w:szCs w:val="24"/>
          <w:lang w:val="pl-PL"/>
        </w:rPr>
        <w:t>przynętę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 do obszaru o większej aktywności szczurów.</w:t>
      </w:r>
      <w:r w:rsidR="005B3859" w:rsidRPr="00D15540">
        <w:rPr>
          <w:rFonts w:ascii="Times New Roman" w:hAnsi="Times New Roman"/>
          <w:sz w:val="24"/>
          <w:szCs w:val="24"/>
          <w:lang w:val="pl-PL"/>
        </w:rPr>
        <w:t xml:space="preserve"> W kanałach ściekowych: do 200 g przynęty na punkt z przynętą (użytkownik profesjonalny).</w:t>
      </w:r>
    </w:p>
    <w:p w:rsidR="00387B3D" w:rsidRPr="00D15540" w:rsidRDefault="00387B3D" w:rsidP="00D15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15540">
        <w:rPr>
          <w:rFonts w:ascii="Times New Roman" w:hAnsi="Times New Roman"/>
          <w:sz w:val="24"/>
          <w:szCs w:val="24"/>
          <w:lang w:val="pl-PL"/>
        </w:rPr>
        <w:t xml:space="preserve">►   W przypadku </w:t>
      </w:r>
      <w:r w:rsidRPr="00D15540">
        <w:rPr>
          <w:rFonts w:ascii="Times New Roman" w:hAnsi="Times New Roman"/>
          <w:b/>
          <w:sz w:val="24"/>
          <w:szCs w:val="24"/>
          <w:lang w:val="pl-PL"/>
        </w:rPr>
        <w:t>zasiedlenia przez myszy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 należy stosować karmniki z </w:t>
      </w:r>
      <w:r w:rsidR="00B81CB4" w:rsidRPr="00D15540">
        <w:rPr>
          <w:rFonts w:ascii="Times New Roman" w:hAnsi="Times New Roman"/>
          <w:sz w:val="24"/>
          <w:szCs w:val="24"/>
          <w:lang w:val="pl-PL"/>
        </w:rPr>
        <w:t>przynętą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04CB1">
        <w:rPr>
          <w:rFonts w:ascii="Times New Roman" w:hAnsi="Times New Roman"/>
          <w:sz w:val="24"/>
          <w:szCs w:val="24"/>
          <w:lang w:val="pl-PL"/>
        </w:rPr>
        <w:t>10-2</w:t>
      </w:r>
      <w:r w:rsidRPr="00D15540">
        <w:rPr>
          <w:rFonts w:ascii="Times New Roman" w:hAnsi="Times New Roman"/>
          <w:sz w:val="24"/>
          <w:szCs w:val="24"/>
          <w:lang w:val="pl-PL"/>
        </w:rPr>
        <w:t>0</w:t>
      </w:r>
      <w:r w:rsidR="00304CB1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15540">
        <w:rPr>
          <w:rFonts w:ascii="Times New Roman" w:hAnsi="Times New Roman"/>
          <w:sz w:val="24"/>
          <w:szCs w:val="24"/>
          <w:lang w:val="pl-PL"/>
        </w:rPr>
        <w:t>g. Umieszczać karmniki z trutką w odległości 5 m od siebie</w:t>
      </w:r>
      <w:r w:rsidR="00B81CB4" w:rsidRPr="00D15540">
        <w:rPr>
          <w:rFonts w:ascii="Times New Roman" w:hAnsi="Times New Roman"/>
          <w:sz w:val="24"/>
          <w:szCs w:val="24"/>
          <w:lang w:val="pl-PL"/>
        </w:rPr>
        <w:t xml:space="preserve"> (niska infestacja)</w:t>
      </w:r>
      <w:r w:rsidRPr="00D15540">
        <w:rPr>
          <w:rFonts w:ascii="Times New Roman" w:hAnsi="Times New Roman"/>
          <w:sz w:val="24"/>
          <w:szCs w:val="24"/>
          <w:lang w:val="pl-PL"/>
        </w:rPr>
        <w:t>, zmniejszając dystans do 2 m w obszarach silnie zasiedlonych</w:t>
      </w:r>
      <w:r w:rsidR="00B81CB4" w:rsidRPr="00D15540">
        <w:rPr>
          <w:rFonts w:ascii="Times New Roman" w:hAnsi="Times New Roman"/>
          <w:sz w:val="24"/>
          <w:szCs w:val="24"/>
          <w:lang w:val="pl-PL"/>
        </w:rPr>
        <w:t xml:space="preserve"> (wysoka infestacja)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.  Myszy są bardzo ciekawskie, więc program kontrolny można wspomóc przenosząc </w:t>
      </w:r>
      <w:r w:rsidR="00B81CB4" w:rsidRPr="00D15540">
        <w:rPr>
          <w:rFonts w:ascii="Times New Roman" w:hAnsi="Times New Roman"/>
          <w:sz w:val="24"/>
          <w:szCs w:val="24"/>
          <w:lang w:val="pl-PL"/>
        </w:rPr>
        <w:t>przynęty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 co 2-3 dni, w przypadku gdy karmniki z </w:t>
      </w:r>
      <w:r w:rsidR="00B81CB4" w:rsidRPr="00D15540">
        <w:rPr>
          <w:rFonts w:ascii="Times New Roman" w:hAnsi="Times New Roman"/>
          <w:sz w:val="24"/>
          <w:szCs w:val="24"/>
          <w:lang w:val="pl-PL"/>
        </w:rPr>
        <w:t>przynętą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 zostały już przez nie zbadane.</w:t>
      </w:r>
    </w:p>
    <w:p w:rsidR="00DC020E" w:rsidRPr="00D15540" w:rsidRDefault="00DC020E" w:rsidP="00D155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5B3859" w:rsidRPr="00D15540" w:rsidRDefault="00E3606C" w:rsidP="00D15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15540">
        <w:rPr>
          <w:rFonts w:ascii="Times New Roman" w:hAnsi="Times New Roman"/>
          <w:b/>
          <w:bCs/>
          <w:sz w:val="24"/>
          <w:szCs w:val="24"/>
          <w:lang w:val="pl-PL"/>
        </w:rPr>
        <w:t>Środki ostrożności i warunki dotyczące bezpiecznego stosowania</w:t>
      </w:r>
      <w:r w:rsidR="007F564B" w:rsidRPr="00D15540">
        <w:rPr>
          <w:rFonts w:ascii="Times New Roman" w:hAnsi="Times New Roman"/>
          <w:b/>
          <w:bCs/>
          <w:sz w:val="24"/>
          <w:szCs w:val="24"/>
          <w:lang w:val="pl-PL"/>
        </w:rPr>
        <w:t xml:space="preserve">: </w:t>
      </w:r>
      <w:r w:rsidRPr="00D15540">
        <w:rPr>
          <w:rFonts w:ascii="Times New Roman" w:hAnsi="Times New Roman"/>
          <w:sz w:val="24"/>
          <w:szCs w:val="24"/>
          <w:lang w:val="pl-PL"/>
        </w:rPr>
        <w:t>Unikać</w:t>
      </w:r>
      <w:r w:rsidR="00B81CB4" w:rsidRPr="00D15540">
        <w:rPr>
          <w:rFonts w:ascii="Times New Roman" w:hAnsi="Times New Roman"/>
          <w:sz w:val="24"/>
          <w:szCs w:val="24"/>
          <w:lang w:val="pl-PL"/>
        </w:rPr>
        <w:t xml:space="preserve"> kontaktu z ustami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. Myć ręce i skórę narażoną na </w:t>
      </w:r>
      <w:r w:rsidR="00B81CB4" w:rsidRPr="00D15540">
        <w:rPr>
          <w:rFonts w:ascii="Times New Roman" w:hAnsi="Times New Roman"/>
          <w:sz w:val="24"/>
          <w:szCs w:val="24"/>
          <w:lang w:val="pl-PL"/>
        </w:rPr>
        <w:t xml:space="preserve">bezpośredni 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kontakt z preparatem </w:t>
      </w:r>
      <w:r w:rsidR="00B81CB4" w:rsidRPr="00D15540">
        <w:rPr>
          <w:rFonts w:ascii="Times New Roman" w:hAnsi="Times New Roman"/>
          <w:sz w:val="24"/>
          <w:szCs w:val="24"/>
          <w:lang w:val="pl-PL"/>
        </w:rPr>
        <w:t xml:space="preserve">po użyciu i </w:t>
      </w:r>
      <w:r w:rsidRPr="00D15540">
        <w:rPr>
          <w:rFonts w:ascii="Times New Roman" w:hAnsi="Times New Roman"/>
          <w:sz w:val="24"/>
          <w:szCs w:val="24"/>
          <w:lang w:val="pl-PL"/>
        </w:rPr>
        <w:t>przed posiłkami</w:t>
      </w:r>
      <w:r w:rsidR="005B3859" w:rsidRPr="00D15540">
        <w:rPr>
          <w:rFonts w:ascii="Times New Roman" w:hAnsi="Times New Roman"/>
          <w:sz w:val="24"/>
          <w:szCs w:val="24"/>
          <w:lang w:val="pl-PL"/>
        </w:rPr>
        <w:t xml:space="preserve">, a także przed paleniem tytoniu. Przynęta 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musi być starannie rozkładana w sposób minimalizujący ryzyko spożycia przez inne zwierzęta lub dzieci. </w:t>
      </w:r>
      <w:r w:rsidR="00000405" w:rsidRPr="00D15540">
        <w:rPr>
          <w:rFonts w:ascii="Times New Roman" w:hAnsi="Times New Roman"/>
          <w:sz w:val="24"/>
          <w:szCs w:val="24"/>
          <w:lang w:val="pl-PL"/>
        </w:rPr>
        <w:t>N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ależy zabezpieczyć </w:t>
      </w:r>
      <w:r w:rsidR="005B3859" w:rsidRPr="00D15540">
        <w:rPr>
          <w:rFonts w:ascii="Times New Roman" w:hAnsi="Times New Roman"/>
          <w:sz w:val="24"/>
          <w:szCs w:val="24"/>
          <w:lang w:val="pl-PL"/>
        </w:rPr>
        <w:t>przynętę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 tak, by nie mogła zostać </w:t>
      </w:r>
      <w:r w:rsidR="005B3859" w:rsidRPr="00D15540">
        <w:rPr>
          <w:rFonts w:ascii="Times New Roman" w:hAnsi="Times New Roman"/>
          <w:sz w:val="24"/>
          <w:szCs w:val="24"/>
          <w:lang w:val="pl-PL"/>
        </w:rPr>
        <w:t>wyniesiona z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 miejsca wyłożenia. </w:t>
      </w:r>
      <w:r w:rsidR="00D0554B" w:rsidRPr="00D15540">
        <w:rPr>
          <w:rFonts w:ascii="Times New Roman" w:hAnsi="Times New Roman"/>
          <w:sz w:val="24"/>
          <w:szCs w:val="24"/>
          <w:lang w:val="pl-PL"/>
        </w:rPr>
        <w:t xml:space="preserve">Podczas okresu stosowania </w:t>
      </w:r>
      <w:r w:rsidR="005B3859" w:rsidRPr="00D15540">
        <w:rPr>
          <w:rFonts w:ascii="Times New Roman" w:hAnsi="Times New Roman"/>
          <w:sz w:val="24"/>
          <w:szCs w:val="24"/>
          <w:lang w:val="pl-PL"/>
        </w:rPr>
        <w:t>przynęty</w:t>
      </w:r>
      <w:r w:rsidR="00D0554B" w:rsidRPr="00D15540">
        <w:rPr>
          <w:rFonts w:ascii="Times New Roman" w:hAnsi="Times New Roman"/>
          <w:sz w:val="24"/>
          <w:szCs w:val="24"/>
          <w:lang w:val="pl-PL"/>
        </w:rPr>
        <w:t xml:space="preserve"> n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ależy </w:t>
      </w:r>
      <w:r w:rsidR="005B3859" w:rsidRPr="00D15540">
        <w:rPr>
          <w:rFonts w:ascii="Times New Roman" w:hAnsi="Times New Roman"/>
          <w:sz w:val="24"/>
          <w:szCs w:val="24"/>
          <w:lang w:val="pl-PL"/>
        </w:rPr>
        <w:t>prowadzić regularne inspekcje punktów, w których jest wyłożona, uzupełniać przynętę zjedzoną i wymieniać przynętę uszkodzoną przez wodę lub zanieczyszczoną.  Jeżeli przynęta została całkowicie skonsumowana należy w danym punkcie zwiększyć liczbę punktów w tym obszarze. Stosując rękawice ochronne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 wyszukiwać i usuwać </w:t>
      </w:r>
      <w:r w:rsidR="005B3859" w:rsidRPr="00D15540">
        <w:rPr>
          <w:rFonts w:ascii="Times New Roman" w:hAnsi="Times New Roman"/>
          <w:sz w:val="24"/>
          <w:szCs w:val="24"/>
          <w:lang w:val="pl-PL"/>
        </w:rPr>
        <w:t xml:space="preserve">przynętę znajdująca się poza karmnikiem oraz 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martwe gryzonie, co najmniej tak często, jak często </w:t>
      </w:r>
      <w:r w:rsidR="005B3859" w:rsidRPr="00D15540">
        <w:rPr>
          <w:rFonts w:ascii="Times New Roman" w:hAnsi="Times New Roman"/>
          <w:sz w:val="24"/>
          <w:szCs w:val="24"/>
          <w:lang w:val="pl-PL"/>
        </w:rPr>
        <w:t>karmniki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 są sprawdzane i/ lub uzupełniane</w:t>
      </w:r>
      <w:r w:rsidR="005B3859" w:rsidRPr="00D15540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4E7348" w:rsidRPr="00D15540" w:rsidRDefault="005B3859" w:rsidP="00D15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15540">
        <w:rPr>
          <w:rFonts w:ascii="Times New Roman" w:hAnsi="Times New Roman"/>
          <w:sz w:val="24"/>
          <w:szCs w:val="24"/>
          <w:lang w:val="pl-PL"/>
        </w:rPr>
        <w:t>Karmniki deratyzacyjne</w:t>
      </w:r>
      <w:r w:rsidR="00BC31ED" w:rsidRPr="00D15540">
        <w:rPr>
          <w:rFonts w:ascii="Times New Roman" w:hAnsi="Times New Roman"/>
          <w:sz w:val="24"/>
          <w:szCs w:val="24"/>
          <w:lang w:val="pl-PL"/>
        </w:rPr>
        <w:t xml:space="preserve"> należy 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wyraźnie </w:t>
      </w:r>
      <w:r w:rsidR="00BC31ED" w:rsidRPr="00D15540">
        <w:rPr>
          <w:rFonts w:ascii="Times New Roman" w:hAnsi="Times New Roman"/>
          <w:sz w:val="24"/>
          <w:szCs w:val="24"/>
          <w:lang w:val="pl-PL"/>
        </w:rPr>
        <w:t xml:space="preserve">oznakować 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tak, aby było oczywiste, że </w:t>
      </w:r>
      <w:r w:rsidR="00BC31ED" w:rsidRPr="00D15540">
        <w:rPr>
          <w:rFonts w:ascii="Times New Roman" w:hAnsi="Times New Roman"/>
          <w:sz w:val="24"/>
          <w:szCs w:val="24"/>
          <w:lang w:val="pl-PL"/>
        </w:rPr>
        <w:t xml:space="preserve">zawierają </w:t>
      </w:r>
      <w:r w:rsidRPr="00D15540">
        <w:rPr>
          <w:rFonts w:ascii="Times New Roman" w:hAnsi="Times New Roman"/>
          <w:sz w:val="24"/>
          <w:szCs w:val="24"/>
          <w:lang w:val="pl-PL"/>
        </w:rPr>
        <w:t>produkt</w:t>
      </w:r>
      <w:r w:rsidR="00BC31ED" w:rsidRPr="00D15540">
        <w:rPr>
          <w:rFonts w:ascii="Times New Roman" w:hAnsi="Times New Roman"/>
          <w:sz w:val="24"/>
          <w:szCs w:val="24"/>
          <w:lang w:val="pl-PL"/>
        </w:rPr>
        <w:t xml:space="preserve"> gryzoniobójcz</w:t>
      </w:r>
      <w:r w:rsidRPr="00D15540">
        <w:rPr>
          <w:rFonts w:ascii="Times New Roman" w:hAnsi="Times New Roman"/>
          <w:sz w:val="24"/>
          <w:szCs w:val="24"/>
          <w:lang w:val="pl-PL"/>
        </w:rPr>
        <w:t>y</w:t>
      </w:r>
      <w:r w:rsidR="00BC31ED" w:rsidRPr="00D15540">
        <w:rPr>
          <w:rFonts w:ascii="Times New Roman" w:hAnsi="Times New Roman"/>
          <w:sz w:val="24"/>
          <w:szCs w:val="24"/>
          <w:lang w:val="pl-PL"/>
        </w:rPr>
        <w:t xml:space="preserve"> i że nie należy 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przy nich manipulować i </w:t>
      </w:r>
      <w:r w:rsidR="00BC31ED" w:rsidRPr="00D15540">
        <w:rPr>
          <w:rFonts w:ascii="Times New Roman" w:hAnsi="Times New Roman"/>
          <w:sz w:val="24"/>
          <w:szCs w:val="24"/>
          <w:lang w:val="pl-PL"/>
        </w:rPr>
        <w:t>ich przemieszczać</w:t>
      </w:r>
      <w:r w:rsidR="004E7348" w:rsidRPr="00D15540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164253" w:rsidRPr="00D15540" w:rsidRDefault="00164253" w:rsidP="00D15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511E8" w:rsidRPr="00D15540" w:rsidRDefault="00BC31ED" w:rsidP="00D15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15540">
        <w:rPr>
          <w:rFonts w:ascii="Times New Roman" w:hAnsi="Times New Roman"/>
          <w:sz w:val="24"/>
          <w:szCs w:val="24"/>
          <w:lang w:val="pl-PL"/>
        </w:rPr>
        <w:t>Zawiera</w:t>
      </w:r>
      <w:r w:rsidR="00D511E8" w:rsidRPr="00D15540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15540">
        <w:rPr>
          <w:rFonts w:ascii="Times New Roman" w:hAnsi="Times New Roman"/>
          <w:sz w:val="24"/>
          <w:szCs w:val="24"/>
          <w:lang w:val="pl-PL"/>
        </w:rPr>
        <w:t>benzoesan denatonium: środek zniechęcający do spożycia przez ludzi</w:t>
      </w:r>
      <w:r w:rsidR="00D511E8" w:rsidRPr="00D15540">
        <w:rPr>
          <w:rFonts w:ascii="Times New Roman" w:hAnsi="Times New Roman"/>
          <w:sz w:val="24"/>
          <w:szCs w:val="24"/>
          <w:lang w:val="pl-PL"/>
        </w:rPr>
        <w:t>, Bitrex.</w:t>
      </w:r>
    </w:p>
    <w:p w:rsidR="00387B3D" w:rsidRPr="00D15540" w:rsidRDefault="00387B3D" w:rsidP="00D155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15540">
        <w:rPr>
          <w:rFonts w:ascii="Times New Roman" w:hAnsi="Times New Roman"/>
          <w:b/>
          <w:sz w:val="24"/>
          <w:szCs w:val="24"/>
          <w:lang w:val="pl-PL"/>
        </w:rPr>
        <w:t xml:space="preserve">Działanie: </w:t>
      </w:r>
      <w:r w:rsidRPr="00D15540">
        <w:rPr>
          <w:rFonts w:ascii="Times New Roman" w:hAnsi="Times New Roman"/>
          <w:sz w:val="24"/>
          <w:szCs w:val="24"/>
          <w:lang w:val="pl-PL"/>
        </w:rPr>
        <w:t>Bro</w:t>
      </w:r>
      <w:r w:rsidR="00304CB1">
        <w:rPr>
          <w:rFonts w:ascii="Times New Roman" w:hAnsi="Times New Roman"/>
          <w:sz w:val="24"/>
          <w:szCs w:val="24"/>
          <w:lang w:val="pl-PL"/>
        </w:rPr>
        <w:t>difacoum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 zapobiega tworzeniu protrombiny we krwi, co jest przyczyną krwotoku i śmierci gryzonia. Produkt zaczyna działać wkrótce po połknięciu. Śmierć poszczególnych osobników nie </w:t>
      </w:r>
      <w:r w:rsidR="00E53F63" w:rsidRPr="00D15540">
        <w:rPr>
          <w:rFonts w:ascii="Times New Roman" w:hAnsi="Times New Roman"/>
          <w:sz w:val="24"/>
          <w:szCs w:val="24"/>
          <w:lang w:val="pl-PL"/>
        </w:rPr>
        <w:t xml:space="preserve">powoduje nieufności 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pozostałych przy życiu gryzoni. </w:t>
      </w:r>
    </w:p>
    <w:p w:rsidR="00387B3D" w:rsidRPr="00D15540" w:rsidRDefault="00387B3D" w:rsidP="00D15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15540">
        <w:rPr>
          <w:rFonts w:ascii="Times New Roman" w:hAnsi="Times New Roman"/>
          <w:b/>
          <w:sz w:val="24"/>
          <w:szCs w:val="24"/>
          <w:lang w:val="pl-PL"/>
        </w:rPr>
        <w:t>Oznaki zatrucia: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D464C">
        <w:rPr>
          <w:rFonts w:ascii="Times New Roman" w:hAnsi="Times New Roman"/>
          <w:sz w:val="24"/>
          <w:szCs w:val="24"/>
          <w:lang w:val="pl-PL"/>
        </w:rPr>
        <w:t>Brodifacoum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 jest antykoagulantem, mogącym powodować krwawienie; może być ono opóźnione przez kilka dni po narażeniu.</w:t>
      </w:r>
    </w:p>
    <w:p w:rsidR="00387B3D" w:rsidRPr="00D15540" w:rsidRDefault="00387B3D" w:rsidP="00D15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15540">
        <w:rPr>
          <w:rFonts w:ascii="Times New Roman" w:hAnsi="Times New Roman"/>
          <w:b/>
          <w:sz w:val="24"/>
          <w:szCs w:val="24"/>
          <w:lang w:val="pl-PL"/>
        </w:rPr>
        <w:lastRenderedPageBreak/>
        <w:t>Pierwsza pomoc: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84CC1" w:rsidRPr="00D15540">
        <w:rPr>
          <w:rFonts w:ascii="Times New Roman" w:hAnsi="Times New Roman"/>
          <w:sz w:val="24"/>
          <w:szCs w:val="24"/>
          <w:lang w:val="pl-PL"/>
        </w:rPr>
        <w:t>W przypadku awarii lub złego samopoczucia, niezwłocznie zasięgnąć porady lekarza (jeżeli to możliwe, pokazać etykietę). W przypadku zanieczyszczenia skóry natychmiast zdjąć całą zanieczyszczoną odzież. Umyć skórę wodą z mydłem.  Zanieczyszczone oczy przemyć natychmiast dużą ilością czystej wody.  W razie połknięcia nie wywoływać wymiotów. Wypłukać usta wodą, a następnie popić dużą ilością wody. Nigdy nie podawać niczego do ust osobie nieprzytomnej. Niezwłocznie zasięgnąć porady lekarza - pokazać opakowanie lub etykietę.</w:t>
      </w:r>
    </w:p>
    <w:p w:rsidR="00387B3D" w:rsidRPr="00D15540" w:rsidRDefault="00387B3D" w:rsidP="00D15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15540">
        <w:rPr>
          <w:rFonts w:ascii="Times New Roman" w:hAnsi="Times New Roman"/>
          <w:b/>
          <w:sz w:val="24"/>
          <w:szCs w:val="24"/>
          <w:lang w:val="pl-PL"/>
        </w:rPr>
        <w:t>Antidotum: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 Witamina K1 (pod nadzorem lekarza). </w:t>
      </w:r>
    </w:p>
    <w:p w:rsidR="00275866" w:rsidRPr="00D15540" w:rsidRDefault="00275866" w:rsidP="00D1554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D15540">
        <w:rPr>
          <w:rFonts w:ascii="Times New Roman" w:hAnsi="Times New Roman"/>
          <w:iCs/>
          <w:sz w:val="24"/>
          <w:szCs w:val="24"/>
          <w:lang w:val="pl-PL"/>
        </w:rPr>
        <w:t xml:space="preserve">W przypadku kiedy wymagana jest szczególna pomoc medyczna należy skontaktować się </w:t>
      </w:r>
    </w:p>
    <w:p w:rsidR="002F0142" w:rsidRPr="00D15540" w:rsidRDefault="00275866" w:rsidP="00D1554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D15540">
        <w:rPr>
          <w:rFonts w:ascii="Times New Roman" w:hAnsi="Times New Roman"/>
          <w:iCs/>
          <w:sz w:val="24"/>
          <w:szCs w:val="24"/>
          <w:lang w:val="pl-PL"/>
        </w:rPr>
        <w:t xml:space="preserve">z najbliższym Ośrodkiem Toksykologicznym: </w:t>
      </w:r>
      <w:r w:rsidR="002F0142" w:rsidRPr="00D15540">
        <w:rPr>
          <w:rFonts w:ascii="Times New Roman" w:hAnsi="Times New Roman"/>
          <w:iCs/>
          <w:sz w:val="24"/>
          <w:szCs w:val="24"/>
          <w:lang w:val="pl-PL"/>
        </w:rPr>
        <w:t>Gdańsk (58) 301-65-16, Kraków (12) 411-99-99, Poznań (61) 847-69-46, Warszawa (22) 619-08-97.</w:t>
      </w:r>
    </w:p>
    <w:p w:rsidR="00275866" w:rsidRPr="00D15540" w:rsidRDefault="00275866" w:rsidP="00D1554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387B3D" w:rsidRPr="00D15540" w:rsidRDefault="00387B3D" w:rsidP="00D1554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D15540">
        <w:rPr>
          <w:rFonts w:ascii="Times New Roman" w:hAnsi="Times New Roman"/>
          <w:b/>
          <w:sz w:val="24"/>
          <w:szCs w:val="24"/>
          <w:lang w:val="pl-PL"/>
        </w:rPr>
        <w:t>Postępowanie z odpadami: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02F24" w:rsidRPr="00D15540">
        <w:rPr>
          <w:rFonts w:ascii="Times New Roman" w:hAnsi="Times New Roman"/>
          <w:sz w:val="24"/>
          <w:szCs w:val="24"/>
          <w:lang w:val="pl-PL"/>
        </w:rPr>
        <w:t>Nie dopuścić do zanieczyszczenia gleby, wody powierzchniowej i kanalizacji, produktem lub opakowaniem po produkcie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. Odpadowy produkt oraz opakowanie </w:t>
      </w:r>
      <w:r w:rsidR="00E02F24" w:rsidRPr="00D15540">
        <w:rPr>
          <w:rFonts w:ascii="Times New Roman" w:hAnsi="Times New Roman"/>
          <w:sz w:val="24"/>
          <w:szCs w:val="24"/>
          <w:lang w:val="pl-PL"/>
        </w:rPr>
        <w:t xml:space="preserve">po produkcie nie są przeznaczone do recyklingu, opakowań nie należy używać do innych celów. </w:t>
      </w:r>
      <w:r w:rsidR="00E02F24" w:rsidRPr="00D15540">
        <w:rPr>
          <w:rFonts w:ascii="Times New Roman" w:hAnsi="Times New Roman"/>
          <w:color w:val="000000"/>
          <w:sz w:val="24"/>
          <w:szCs w:val="24"/>
          <w:lang w:val="pl-PL"/>
        </w:rPr>
        <w:t>Opakowania po produkcie oraz wszelkie materi</w:t>
      </w:r>
      <w:r w:rsidR="00304CB1">
        <w:rPr>
          <w:rFonts w:ascii="Times New Roman" w:hAnsi="Times New Roman"/>
          <w:color w:val="000000"/>
          <w:sz w:val="24"/>
          <w:szCs w:val="24"/>
          <w:lang w:val="pl-PL"/>
        </w:rPr>
        <w:t xml:space="preserve">ały zanieczyszczone produktem (w </w:t>
      </w:r>
      <w:r w:rsidR="00E02F24" w:rsidRPr="00D15540">
        <w:rPr>
          <w:rFonts w:ascii="Times New Roman" w:hAnsi="Times New Roman"/>
          <w:color w:val="000000"/>
          <w:sz w:val="24"/>
          <w:szCs w:val="24"/>
          <w:lang w:val="pl-PL"/>
        </w:rPr>
        <w:t>tym wodę wykorzystaną do mycia zanieczyszczonych produktem powierzchni), pozostałości produktu po zastosowaniu (zamknięte w oznakowanym pojemniku) oraz padłe gryzonie traktować jak odpad niebezpieczny i przekazać firmie posiadającej uprawnienia do utylizacji i unieszkodliwiania odpadów (np. spalarnie).</w:t>
      </w:r>
    </w:p>
    <w:p w:rsidR="00870C06" w:rsidRPr="00D15540" w:rsidRDefault="00BC31ED" w:rsidP="00D15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15540">
        <w:rPr>
          <w:rFonts w:ascii="Times New Roman" w:hAnsi="Times New Roman"/>
          <w:b/>
          <w:sz w:val="24"/>
          <w:szCs w:val="24"/>
          <w:lang w:val="pl-PL"/>
        </w:rPr>
        <w:t>Przechowywanie</w:t>
      </w:r>
      <w:r w:rsidR="00870C06" w:rsidRPr="00D15540">
        <w:rPr>
          <w:rFonts w:ascii="Times New Roman" w:hAnsi="Times New Roman"/>
          <w:sz w:val="24"/>
          <w:szCs w:val="24"/>
          <w:lang w:val="pl-PL"/>
        </w:rPr>
        <w:t xml:space="preserve">: </w:t>
      </w:r>
      <w:r w:rsidRPr="00D15540">
        <w:rPr>
          <w:rFonts w:ascii="Times New Roman" w:hAnsi="Times New Roman"/>
          <w:sz w:val="24"/>
          <w:szCs w:val="24"/>
          <w:lang w:val="pl-PL"/>
        </w:rPr>
        <w:t>Przechowywać wyłącznie w oryginalnym</w:t>
      </w:r>
      <w:r w:rsidR="00E02F24" w:rsidRPr="00D15540">
        <w:rPr>
          <w:rFonts w:ascii="Times New Roman" w:hAnsi="Times New Roman"/>
          <w:sz w:val="24"/>
          <w:szCs w:val="24"/>
          <w:lang w:val="pl-PL"/>
        </w:rPr>
        <w:t>, oznakowanym</w:t>
      </w:r>
      <w:r w:rsidR="00A33A24" w:rsidRPr="00D15540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D15540">
        <w:rPr>
          <w:rFonts w:ascii="Times New Roman" w:hAnsi="Times New Roman"/>
          <w:sz w:val="24"/>
          <w:szCs w:val="24"/>
          <w:lang w:val="pl-PL"/>
        </w:rPr>
        <w:t>szczelnie zamkniętym</w:t>
      </w:r>
      <w:r w:rsidR="00E02F24" w:rsidRPr="00D15540">
        <w:rPr>
          <w:rFonts w:ascii="Times New Roman" w:hAnsi="Times New Roman"/>
          <w:sz w:val="24"/>
          <w:szCs w:val="24"/>
          <w:lang w:val="pl-PL"/>
        </w:rPr>
        <w:t xml:space="preserve"> opakowaniu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 i</w:t>
      </w:r>
      <w:r w:rsidR="00D0554B" w:rsidRPr="00D15540">
        <w:rPr>
          <w:rFonts w:ascii="Times New Roman" w:hAnsi="Times New Roman"/>
          <w:sz w:val="24"/>
          <w:szCs w:val="24"/>
          <w:lang w:val="pl-PL"/>
        </w:rPr>
        <w:t> </w:t>
      </w:r>
      <w:r w:rsidRPr="00D15540">
        <w:rPr>
          <w:rFonts w:ascii="Times New Roman" w:hAnsi="Times New Roman"/>
          <w:sz w:val="24"/>
          <w:szCs w:val="24"/>
          <w:lang w:val="pl-PL"/>
        </w:rPr>
        <w:t>w</w:t>
      </w:r>
      <w:r w:rsidR="00D0554B" w:rsidRPr="00D15540">
        <w:rPr>
          <w:rFonts w:ascii="Times New Roman" w:hAnsi="Times New Roman"/>
          <w:sz w:val="24"/>
          <w:szCs w:val="24"/>
          <w:lang w:val="pl-PL"/>
        </w:rPr>
        <w:t> </w:t>
      </w:r>
      <w:r w:rsidRPr="00D15540">
        <w:rPr>
          <w:rFonts w:ascii="Times New Roman" w:hAnsi="Times New Roman"/>
          <w:sz w:val="24"/>
          <w:szCs w:val="24"/>
          <w:lang w:val="pl-PL"/>
        </w:rPr>
        <w:t>miejscu</w:t>
      </w:r>
      <w:r w:rsidR="00E02F24" w:rsidRPr="00D15540">
        <w:rPr>
          <w:rFonts w:ascii="Times New Roman" w:hAnsi="Times New Roman"/>
          <w:sz w:val="24"/>
          <w:szCs w:val="24"/>
          <w:lang w:val="pl-PL"/>
        </w:rPr>
        <w:t xml:space="preserve"> niedostępnym dla dzieci oraz zwierząt niebędących prz</w:t>
      </w:r>
      <w:r w:rsidR="00BB7484" w:rsidRPr="00D15540">
        <w:rPr>
          <w:rFonts w:ascii="Times New Roman" w:hAnsi="Times New Roman"/>
          <w:sz w:val="24"/>
          <w:szCs w:val="24"/>
          <w:lang w:val="pl-PL"/>
        </w:rPr>
        <w:t>e</w:t>
      </w:r>
      <w:r w:rsidR="00E02F24" w:rsidRPr="00D15540">
        <w:rPr>
          <w:rFonts w:ascii="Times New Roman" w:hAnsi="Times New Roman"/>
          <w:sz w:val="24"/>
          <w:szCs w:val="24"/>
          <w:lang w:val="pl-PL"/>
        </w:rPr>
        <w:t>dmiotem zwalczania (zwłaszcza psów, świń, kotów i ptaków)</w:t>
      </w:r>
      <w:r w:rsidR="00870C06" w:rsidRPr="00D15540">
        <w:rPr>
          <w:rFonts w:ascii="Times New Roman" w:hAnsi="Times New Roman"/>
          <w:sz w:val="24"/>
          <w:szCs w:val="24"/>
          <w:lang w:val="pl-PL"/>
        </w:rPr>
        <w:t>.</w:t>
      </w:r>
      <w:r w:rsidR="00D0554B" w:rsidRPr="00D15540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15540">
        <w:rPr>
          <w:rFonts w:ascii="Times New Roman" w:hAnsi="Times New Roman"/>
          <w:sz w:val="24"/>
          <w:szCs w:val="24"/>
          <w:lang w:val="pl-PL"/>
        </w:rPr>
        <w:t>Przechowywać w chłodnych, suchych, dobrze wentylowanych pomieszczeniach</w:t>
      </w:r>
      <w:r w:rsidR="00E02F24" w:rsidRPr="00D15540">
        <w:rPr>
          <w:rFonts w:ascii="Times New Roman" w:hAnsi="Times New Roman"/>
          <w:sz w:val="24"/>
          <w:szCs w:val="24"/>
          <w:lang w:val="pl-PL"/>
        </w:rPr>
        <w:t xml:space="preserve"> z dala od czynników utleniających</w:t>
      </w:r>
      <w:r w:rsidR="00340DB7" w:rsidRPr="00D15540">
        <w:rPr>
          <w:rFonts w:ascii="Times New Roman" w:hAnsi="Times New Roman"/>
          <w:sz w:val="24"/>
          <w:szCs w:val="24"/>
          <w:lang w:val="pl-PL"/>
        </w:rPr>
        <w:t>.</w:t>
      </w:r>
    </w:p>
    <w:p w:rsidR="00870C06" w:rsidRPr="00D15540" w:rsidRDefault="00870C06" w:rsidP="00D155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421CE4" w:rsidRPr="00D15540" w:rsidRDefault="00421CE4" w:rsidP="00D155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15540">
        <w:rPr>
          <w:rFonts w:ascii="Times New Roman" w:hAnsi="Times New Roman"/>
          <w:b/>
          <w:sz w:val="24"/>
          <w:szCs w:val="24"/>
          <w:lang w:val="pl-PL"/>
        </w:rPr>
        <w:t>Produkt do użytku profesjonalnego.</w:t>
      </w:r>
    </w:p>
    <w:p w:rsidR="00421CE4" w:rsidRPr="00D15540" w:rsidRDefault="00421CE4" w:rsidP="00D155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AA40B8" w:rsidRPr="00D15540" w:rsidRDefault="00AA40B8" w:rsidP="00D15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15540">
        <w:rPr>
          <w:rFonts w:ascii="Times New Roman" w:hAnsi="Times New Roman"/>
          <w:b/>
          <w:sz w:val="24"/>
          <w:szCs w:val="24"/>
          <w:lang w:val="pl-PL"/>
        </w:rPr>
        <w:t>Producent i podmiot odpowiedzialny: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 Unichem d.o.o., Sinja Gorica 2, SI-1360 Vrhnika, Słowenia, </w:t>
      </w:r>
      <w:hyperlink r:id="rId10" w:history="1">
        <w:r w:rsidRPr="00D15540">
          <w:rPr>
            <w:rStyle w:val="Hiperpovezava"/>
            <w:rFonts w:ascii="Times New Roman" w:hAnsi="Times New Roman"/>
            <w:sz w:val="24"/>
            <w:szCs w:val="24"/>
            <w:lang w:val="pl-PL"/>
          </w:rPr>
          <w:t>www.unichem.si</w:t>
        </w:r>
      </w:hyperlink>
      <w:r w:rsidRPr="00D15540">
        <w:rPr>
          <w:rFonts w:ascii="Times New Roman" w:hAnsi="Times New Roman"/>
          <w:sz w:val="24"/>
          <w:szCs w:val="24"/>
          <w:lang w:val="pl-PL"/>
        </w:rPr>
        <w:t>,  tel.: +386 1 7558 15</w:t>
      </w:r>
      <w:r w:rsidR="00740E43">
        <w:rPr>
          <w:rFonts w:ascii="Times New Roman" w:hAnsi="Times New Roman"/>
          <w:sz w:val="24"/>
          <w:szCs w:val="24"/>
          <w:lang w:val="pl-PL"/>
        </w:rPr>
        <w:t>2</w:t>
      </w:r>
      <w:r w:rsidRPr="00D15540">
        <w:rPr>
          <w:rFonts w:ascii="Times New Roman" w:hAnsi="Times New Roman"/>
          <w:sz w:val="24"/>
          <w:szCs w:val="24"/>
          <w:lang w:val="pl-PL"/>
        </w:rPr>
        <w:t>,  email: unichem@unichem.si</w:t>
      </w:r>
    </w:p>
    <w:p w:rsidR="00D15540" w:rsidRDefault="00D15540" w:rsidP="00D155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AA40B8" w:rsidRPr="00D15540" w:rsidRDefault="00AA40B8" w:rsidP="00D15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15540">
        <w:rPr>
          <w:rFonts w:ascii="Times New Roman" w:hAnsi="Times New Roman"/>
          <w:b/>
          <w:sz w:val="24"/>
          <w:szCs w:val="24"/>
          <w:lang w:val="pl-PL"/>
        </w:rPr>
        <w:t xml:space="preserve">Importer: 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Unichem Polska Sp. z o.o., ul. Kołobrzeska 52 G/16, 05-510 Konstancin Jeziorna,  tel: +48/22 465 5491, E-mail: </w:t>
      </w:r>
      <w:hyperlink r:id="rId11" w:history="1">
        <w:r w:rsidRPr="00D15540">
          <w:rPr>
            <w:rStyle w:val="Hiperpovezava"/>
            <w:rFonts w:ascii="Times New Roman" w:hAnsi="Times New Roman"/>
            <w:color w:val="auto"/>
            <w:sz w:val="24"/>
            <w:szCs w:val="24"/>
            <w:lang w:val="pl-PL"/>
          </w:rPr>
          <w:t>unichem@it.pl</w:t>
        </w:r>
      </w:hyperlink>
    </w:p>
    <w:p w:rsidR="00D15540" w:rsidRDefault="00D15540" w:rsidP="00D155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AA40B8" w:rsidRPr="00D15540" w:rsidRDefault="00AA40B8" w:rsidP="00D15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15540">
        <w:rPr>
          <w:rFonts w:ascii="Times New Roman" w:hAnsi="Times New Roman"/>
          <w:b/>
          <w:sz w:val="24"/>
          <w:szCs w:val="24"/>
          <w:lang w:val="pl-PL"/>
        </w:rPr>
        <w:t>Data produkcji, data ważności, numer serii: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 na opakowaniu</w:t>
      </w:r>
    </w:p>
    <w:p w:rsidR="00D15540" w:rsidRDefault="00D15540" w:rsidP="00D155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AA40B8" w:rsidRPr="00D15540" w:rsidRDefault="00AA40B8" w:rsidP="00D15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15540">
        <w:rPr>
          <w:rFonts w:ascii="Times New Roman" w:hAnsi="Times New Roman"/>
          <w:b/>
          <w:sz w:val="24"/>
          <w:szCs w:val="24"/>
          <w:lang w:val="pl-PL"/>
        </w:rPr>
        <w:t>Ilość produktu w opakowaniu: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740E43">
        <w:rPr>
          <w:rFonts w:ascii="Times New Roman" w:hAnsi="Times New Roman"/>
          <w:sz w:val="24"/>
          <w:szCs w:val="24"/>
          <w:highlight w:val="yellow"/>
          <w:lang w:val="pl-PL"/>
        </w:rPr>
        <w:t>.....</w:t>
      </w:r>
      <w:r w:rsidRPr="00D15540">
        <w:rPr>
          <w:rFonts w:ascii="Times New Roman" w:hAnsi="Times New Roman"/>
          <w:sz w:val="24"/>
          <w:szCs w:val="24"/>
          <w:lang w:val="pl-PL"/>
        </w:rPr>
        <w:t xml:space="preserve"> g</w:t>
      </w:r>
    </w:p>
    <w:p w:rsidR="00340DB7" w:rsidRPr="00D15540" w:rsidRDefault="00340DB7" w:rsidP="00D15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sectPr w:rsidR="00340DB7" w:rsidRPr="00D15540" w:rsidSect="00FE3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DBD" w:rsidRDefault="00F97DBD" w:rsidP="000F294A">
      <w:pPr>
        <w:spacing w:after="0" w:line="240" w:lineRule="auto"/>
      </w:pPr>
      <w:r>
        <w:separator/>
      </w:r>
    </w:p>
  </w:endnote>
  <w:endnote w:type="continuationSeparator" w:id="0">
    <w:p w:rsidR="00F97DBD" w:rsidRDefault="00F97DBD" w:rsidP="000F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DBD" w:rsidRDefault="00F97DBD" w:rsidP="000F294A">
      <w:pPr>
        <w:spacing w:after="0" w:line="240" w:lineRule="auto"/>
      </w:pPr>
      <w:r>
        <w:separator/>
      </w:r>
    </w:p>
  </w:footnote>
  <w:footnote w:type="continuationSeparator" w:id="0">
    <w:p w:rsidR="00F97DBD" w:rsidRDefault="00F97DBD" w:rsidP="000F2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20E"/>
    <w:rsid w:val="00000405"/>
    <w:rsid w:val="00005AF8"/>
    <w:rsid w:val="00033D7D"/>
    <w:rsid w:val="00035093"/>
    <w:rsid w:val="00044BFD"/>
    <w:rsid w:val="0005170C"/>
    <w:rsid w:val="00062DD0"/>
    <w:rsid w:val="000659DC"/>
    <w:rsid w:val="0008388C"/>
    <w:rsid w:val="00092FA8"/>
    <w:rsid w:val="0009778D"/>
    <w:rsid w:val="000A3738"/>
    <w:rsid w:val="000A3D3E"/>
    <w:rsid w:val="000A3D49"/>
    <w:rsid w:val="000A45C8"/>
    <w:rsid w:val="000A7AE8"/>
    <w:rsid w:val="000B0D2A"/>
    <w:rsid w:val="000B6128"/>
    <w:rsid w:val="000C0EA9"/>
    <w:rsid w:val="000C612C"/>
    <w:rsid w:val="000D0F0D"/>
    <w:rsid w:val="000E1017"/>
    <w:rsid w:val="000E7294"/>
    <w:rsid w:val="000E7608"/>
    <w:rsid w:val="000F1A8B"/>
    <w:rsid w:val="000F294A"/>
    <w:rsid w:val="000F463C"/>
    <w:rsid w:val="000F652D"/>
    <w:rsid w:val="00102BBC"/>
    <w:rsid w:val="00133C94"/>
    <w:rsid w:val="0013520C"/>
    <w:rsid w:val="00161C8B"/>
    <w:rsid w:val="00164253"/>
    <w:rsid w:val="00166125"/>
    <w:rsid w:val="00166FF7"/>
    <w:rsid w:val="0017228F"/>
    <w:rsid w:val="00180CC7"/>
    <w:rsid w:val="0019285A"/>
    <w:rsid w:val="00192940"/>
    <w:rsid w:val="001A24EF"/>
    <w:rsid w:val="001A6147"/>
    <w:rsid w:val="001D2881"/>
    <w:rsid w:val="001E2107"/>
    <w:rsid w:val="001E2AA2"/>
    <w:rsid w:val="001F6B16"/>
    <w:rsid w:val="0021377A"/>
    <w:rsid w:val="00222935"/>
    <w:rsid w:val="002334F1"/>
    <w:rsid w:val="0023419B"/>
    <w:rsid w:val="00241946"/>
    <w:rsid w:val="00260575"/>
    <w:rsid w:val="00273F51"/>
    <w:rsid w:val="00275866"/>
    <w:rsid w:val="00297F90"/>
    <w:rsid w:val="002A5314"/>
    <w:rsid w:val="002B07B6"/>
    <w:rsid w:val="002B2B32"/>
    <w:rsid w:val="002B3B7B"/>
    <w:rsid w:val="002D0EAE"/>
    <w:rsid w:val="002F0142"/>
    <w:rsid w:val="0030123B"/>
    <w:rsid w:val="00304CB1"/>
    <w:rsid w:val="00330F98"/>
    <w:rsid w:val="003344EF"/>
    <w:rsid w:val="00335F3A"/>
    <w:rsid w:val="00340DB7"/>
    <w:rsid w:val="00367AE0"/>
    <w:rsid w:val="003701D0"/>
    <w:rsid w:val="00373B76"/>
    <w:rsid w:val="00383890"/>
    <w:rsid w:val="00386F68"/>
    <w:rsid w:val="00387B3D"/>
    <w:rsid w:val="003A7DE2"/>
    <w:rsid w:val="003B5138"/>
    <w:rsid w:val="003C0BF8"/>
    <w:rsid w:val="003C2899"/>
    <w:rsid w:val="003C571A"/>
    <w:rsid w:val="003D09C8"/>
    <w:rsid w:val="003D464C"/>
    <w:rsid w:val="003E1685"/>
    <w:rsid w:val="003E22EC"/>
    <w:rsid w:val="0041276E"/>
    <w:rsid w:val="0041310D"/>
    <w:rsid w:val="00414BD2"/>
    <w:rsid w:val="00417113"/>
    <w:rsid w:val="00421CE4"/>
    <w:rsid w:val="0042381E"/>
    <w:rsid w:val="0042780A"/>
    <w:rsid w:val="004323F5"/>
    <w:rsid w:val="004639CC"/>
    <w:rsid w:val="004756D8"/>
    <w:rsid w:val="004833BB"/>
    <w:rsid w:val="004923CB"/>
    <w:rsid w:val="004B1C8E"/>
    <w:rsid w:val="004B406E"/>
    <w:rsid w:val="004C391E"/>
    <w:rsid w:val="004D108F"/>
    <w:rsid w:val="004D3DD6"/>
    <w:rsid w:val="004E0E26"/>
    <w:rsid w:val="004E376D"/>
    <w:rsid w:val="004E7348"/>
    <w:rsid w:val="005003B3"/>
    <w:rsid w:val="00506774"/>
    <w:rsid w:val="00512D38"/>
    <w:rsid w:val="00516A29"/>
    <w:rsid w:val="00520C53"/>
    <w:rsid w:val="005237EC"/>
    <w:rsid w:val="00526ADE"/>
    <w:rsid w:val="005551BC"/>
    <w:rsid w:val="00555671"/>
    <w:rsid w:val="005564C8"/>
    <w:rsid w:val="005604C5"/>
    <w:rsid w:val="00562B8B"/>
    <w:rsid w:val="00563011"/>
    <w:rsid w:val="00572922"/>
    <w:rsid w:val="00574313"/>
    <w:rsid w:val="00587B02"/>
    <w:rsid w:val="00587E45"/>
    <w:rsid w:val="0059481B"/>
    <w:rsid w:val="005A0E21"/>
    <w:rsid w:val="005B3859"/>
    <w:rsid w:val="005B696C"/>
    <w:rsid w:val="005C28D8"/>
    <w:rsid w:val="005C5899"/>
    <w:rsid w:val="005E480A"/>
    <w:rsid w:val="005F2827"/>
    <w:rsid w:val="005F3064"/>
    <w:rsid w:val="005F6139"/>
    <w:rsid w:val="00603E4F"/>
    <w:rsid w:val="00615F52"/>
    <w:rsid w:val="0062478F"/>
    <w:rsid w:val="00632E16"/>
    <w:rsid w:val="00636DC7"/>
    <w:rsid w:val="00637700"/>
    <w:rsid w:val="00641B42"/>
    <w:rsid w:val="00642228"/>
    <w:rsid w:val="006439B1"/>
    <w:rsid w:val="0064694C"/>
    <w:rsid w:val="00662441"/>
    <w:rsid w:val="00663011"/>
    <w:rsid w:val="0067267A"/>
    <w:rsid w:val="0067459C"/>
    <w:rsid w:val="00675D78"/>
    <w:rsid w:val="00682B72"/>
    <w:rsid w:val="00684CC1"/>
    <w:rsid w:val="00685739"/>
    <w:rsid w:val="006A6B02"/>
    <w:rsid w:val="006B1653"/>
    <w:rsid w:val="006B1701"/>
    <w:rsid w:val="006D06D4"/>
    <w:rsid w:val="006E5410"/>
    <w:rsid w:val="006E6E1B"/>
    <w:rsid w:val="006F272E"/>
    <w:rsid w:val="00707A6C"/>
    <w:rsid w:val="00717724"/>
    <w:rsid w:val="00723E37"/>
    <w:rsid w:val="00740E43"/>
    <w:rsid w:val="007454AB"/>
    <w:rsid w:val="00756F28"/>
    <w:rsid w:val="00775B12"/>
    <w:rsid w:val="00781F11"/>
    <w:rsid w:val="00783EE5"/>
    <w:rsid w:val="00787F16"/>
    <w:rsid w:val="00791CA0"/>
    <w:rsid w:val="007E6A1B"/>
    <w:rsid w:val="007F564B"/>
    <w:rsid w:val="00802531"/>
    <w:rsid w:val="00806032"/>
    <w:rsid w:val="00810C6F"/>
    <w:rsid w:val="0081244C"/>
    <w:rsid w:val="00825BCE"/>
    <w:rsid w:val="0082673C"/>
    <w:rsid w:val="0083262E"/>
    <w:rsid w:val="00832EF8"/>
    <w:rsid w:val="00837E40"/>
    <w:rsid w:val="008679DC"/>
    <w:rsid w:val="00870C06"/>
    <w:rsid w:val="00876A2A"/>
    <w:rsid w:val="008A5C4E"/>
    <w:rsid w:val="008A7034"/>
    <w:rsid w:val="008B09E1"/>
    <w:rsid w:val="008B2EA9"/>
    <w:rsid w:val="008B6946"/>
    <w:rsid w:val="008E1034"/>
    <w:rsid w:val="008E5B29"/>
    <w:rsid w:val="008F18CF"/>
    <w:rsid w:val="00900AC6"/>
    <w:rsid w:val="00930573"/>
    <w:rsid w:val="00940834"/>
    <w:rsid w:val="00947BDD"/>
    <w:rsid w:val="009501EA"/>
    <w:rsid w:val="00963A77"/>
    <w:rsid w:val="0097787F"/>
    <w:rsid w:val="00981ACC"/>
    <w:rsid w:val="00986A5A"/>
    <w:rsid w:val="00992384"/>
    <w:rsid w:val="00993096"/>
    <w:rsid w:val="00994924"/>
    <w:rsid w:val="009A35D6"/>
    <w:rsid w:val="009E6CB0"/>
    <w:rsid w:val="00A034E2"/>
    <w:rsid w:val="00A12863"/>
    <w:rsid w:val="00A135CD"/>
    <w:rsid w:val="00A21CBC"/>
    <w:rsid w:val="00A222CA"/>
    <w:rsid w:val="00A33A24"/>
    <w:rsid w:val="00A51D05"/>
    <w:rsid w:val="00A66F01"/>
    <w:rsid w:val="00A9062A"/>
    <w:rsid w:val="00A928BA"/>
    <w:rsid w:val="00AA40B8"/>
    <w:rsid w:val="00AB4D97"/>
    <w:rsid w:val="00AD2B3D"/>
    <w:rsid w:val="00B572C8"/>
    <w:rsid w:val="00B63E4F"/>
    <w:rsid w:val="00B664CC"/>
    <w:rsid w:val="00B672BA"/>
    <w:rsid w:val="00B80595"/>
    <w:rsid w:val="00B81CB4"/>
    <w:rsid w:val="00B8558D"/>
    <w:rsid w:val="00BA72E8"/>
    <w:rsid w:val="00BB7484"/>
    <w:rsid w:val="00BC31ED"/>
    <w:rsid w:val="00BC7376"/>
    <w:rsid w:val="00BD4BC3"/>
    <w:rsid w:val="00BD740C"/>
    <w:rsid w:val="00BE0D90"/>
    <w:rsid w:val="00BE4711"/>
    <w:rsid w:val="00C23D87"/>
    <w:rsid w:val="00C25358"/>
    <w:rsid w:val="00C258FC"/>
    <w:rsid w:val="00C3482A"/>
    <w:rsid w:val="00C34D60"/>
    <w:rsid w:val="00C45044"/>
    <w:rsid w:val="00C518B7"/>
    <w:rsid w:val="00C53934"/>
    <w:rsid w:val="00C621A0"/>
    <w:rsid w:val="00C6454B"/>
    <w:rsid w:val="00C8172C"/>
    <w:rsid w:val="00C91A98"/>
    <w:rsid w:val="00CA0DDD"/>
    <w:rsid w:val="00CB3717"/>
    <w:rsid w:val="00CB7EE4"/>
    <w:rsid w:val="00CF600E"/>
    <w:rsid w:val="00D0554B"/>
    <w:rsid w:val="00D15540"/>
    <w:rsid w:val="00D41C75"/>
    <w:rsid w:val="00D4338F"/>
    <w:rsid w:val="00D47435"/>
    <w:rsid w:val="00D511E8"/>
    <w:rsid w:val="00D550EC"/>
    <w:rsid w:val="00D567A2"/>
    <w:rsid w:val="00D63D06"/>
    <w:rsid w:val="00D67DCA"/>
    <w:rsid w:val="00D710C1"/>
    <w:rsid w:val="00D76153"/>
    <w:rsid w:val="00D76F09"/>
    <w:rsid w:val="00D81531"/>
    <w:rsid w:val="00D81B98"/>
    <w:rsid w:val="00D8600F"/>
    <w:rsid w:val="00DA2C4A"/>
    <w:rsid w:val="00DC020E"/>
    <w:rsid w:val="00DD036C"/>
    <w:rsid w:val="00DE79A3"/>
    <w:rsid w:val="00E005E6"/>
    <w:rsid w:val="00E02F24"/>
    <w:rsid w:val="00E05060"/>
    <w:rsid w:val="00E15418"/>
    <w:rsid w:val="00E15BF4"/>
    <w:rsid w:val="00E20120"/>
    <w:rsid w:val="00E2458C"/>
    <w:rsid w:val="00E32EBB"/>
    <w:rsid w:val="00E3606C"/>
    <w:rsid w:val="00E41F52"/>
    <w:rsid w:val="00E42C21"/>
    <w:rsid w:val="00E43946"/>
    <w:rsid w:val="00E46CF1"/>
    <w:rsid w:val="00E53F63"/>
    <w:rsid w:val="00E745BC"/>
    <w:rsid w:val="00E87304"/>
    <w:rsid w:val="00E95E75"/>
    <w:rsid w:val="00E95FCF"/>
    <w:rsid w:val="00EA2B1C"/>
    <w:rsid w:val="00EA7B2A"/>
    <w:rsid w:val="00EB3160"/>
    <w:rsid w:val="00EB6AFF"/>
    <w:rsid w:val="00ED5D4E"/>
    <w:rsid w:val="00EE5D3B"/>
    <w:rsid w:val="00EF7B59"/>
    <w:rsid w:val="00F04639"/>
    <w:rsid w:val="00F07B3F"/>
    <w:rsid w:val="00F237D2"/>
    <w:rsid w:val="00F24601"/>
    <w:rsid w:val="00F336DB"/>
    <w:rsid w:val="00F4306A"/>
    <w:rsid w:val="00F47AA1"/>
    <w:rsid w:val="00F73416"/>
    <w:rsid w:val="00F74BDB"/>
    <w:rsid w:val="00F97DBD"/>
    <w:rsid w:val="00FA6E0A"/>
    <w:rsid w:val="00FB0E1E"/>
    <w:rsid w:val="00FB38C4"/>
    <w:rsid w:val="00FB3E3D"/>
    <w:rsid w:val="00FD11A1"/>
    <w:rsid w:val="00FD17E2"/>
    <w:rsid w:val="00FE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3FFF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DC020E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F294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0F294A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F294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0F294A"/>
    <w:rPr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8B09E1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09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8B09E1"/>
    <w:rPr>
      <w:rFonts w:ascii="Tahoma" w:hAnsi="Tahoma" w:cs="Tahoma"/>
      <w:sz w:val="16"/>
      <w:szCs w:val="16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92940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192940"/>
    <w:rPr>
      <w:lang w:eastAsia="en-US"/>
    </w:rPr>
  </w:style>
  <w:style w:type="character" w:styleId="Sprotnaopomba-sklic">
    <w:name w:val="footnote reference"/>
    <w:uiPriority w:val="99"/>
    <w:semiHidden/>
    <w:unhideWhenUsed/>
    <w:rsid w:val="00192940"/>
    <w:rPr>
      <w:vertAlign w:val="superscript"/>
    </w:rPr>
  </w:style>
  <w:style w:type="character" w:styleId="Komentar-sklic">
    <w:name w:val="annotation reference"/>
    <w:uiPriority w:val="99"/>
    <w:semiHidden/>
    <w:unhideWhenUsed/>
    <w:rsid w:val="00166125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166125"/>
    <w:rPr>
      <w:sz w:val="20"/>
      <w:szCs w:val="20"/>
    </w:rPr>
  </w:style>
  <w:style w:type="character" w:customStyle="1" w:styleId="Komentar-besediloZnak">
    <w:name w:val="Komentar - besedilo Znak"/>
    <w:link w:val="Komentar-besedilo"/>
    <w:uiPriority w:val="99"/>
    <w:semiHidden/>
    <w:rsid w:val="00166125"/>
    <w:rPr>
      <w:lang w:eastAsia="en-US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166125"/>
    <w:rPr>
      <w:b/>
      <w:bCs/>
    </w:rPr>
  </w:style>
  <w:style w:type="character" w:customStyle="1" w:styleId="ZadevakomentarjaZnak">
    <w:name w:val="Zadeva komentarja Znak"/>
    <w:link w:val="Zadevakomentarja"/>
    <w:uiPriority w:val="99"/>
    <w:semiHidden/>
    <w:rsid w:val="00166125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nichem@it.p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unichem.s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3C4F3C331CD940903816A5CB7F9CEF" ma:contentTypeVersion="0" ma:contentTypeDescription="Ustvari nov dokument." ma:contentTypeScope="" ma:versionID="4cbfe9a7527d1ef508fa4eb5df037f8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85F7351-8765-4D1D-AFD5-F2CFE29BE500}"/>
</file>

<file path=customXml/itemProps2.xml><?xml version="1.0" encoding="utf-8"?>
<ds:datastoreItem xmlns:ds="http://schemas.openxmlformats.org/officeDocument/2006/customXml" ds:itemID="{9BF764F9-7ECD-471A-A0AE-2C54A504884D}"/>
</file>

<file path=customXml/itemProps3.xml><?xml version="1.0" encoding="utf-8"?>
<ds:datastoreItem xmlns:ds="http://schemas.openxmlformats.org/officeDocument/2006/customXml" ds:itemID="{0A592EF3-AB5A-4A63-AFC3-4C47CB407474}"/>
</file>

<file path=customXml/itemProps4.xml><?xml version="1.0" encoding="utf-8"?>
<ds:datastoreItem xmlns:ds="http://schemas.openxmlformats.org/officeDocument/2006/customXml" ds:itemID="{A6A20608-707C-4048-AF67-C4CBFBB00F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1289</Words>
  <Characters>7353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8625</CharactersWithSpaces>
  <SharedDoc>false</SharedDoc>
  <HLinks>
    <vt:vector size="6" baseType="variant">
      <vt:variant>
        <vt:i4>7209087</vt:i4>
      </vt:variant>
      <vt:variant>
        <vt:i4>0</vt:i4>
      </vt:variant>
      <vt:variant>
        <vt:i4>0</vt:i4>
      </vt:variant>
      <vt:variant>
        <vt:i4>5</vt:i4>
      </vt:variant>
      <vt:variant>
        <vt:lpwstr>http://www.unichem.si/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Kovačič</dc:creator>
  <cp:lastModifiedBy>sejna</cp:lastModifiedBy>
  <cp:revision>18</cp:revision>
  <cp:lastPrinted>2013-02-26T08:27:00Z</cp:lastPrinted>
  <dcterms:created xsi:type="dcterms:W3CDTF">2015-04-20T12:15:00Z</dcterms:created>
  <dcterms:modified xsi:type="dcterms:W3CDTF">2017-03-16T09:50:00Z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0x010100AB3C4F3C331CD940903816A5CB7F9CEF</vt:lpwstr>
  </property>
</Properties>
</file>